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595" w:rsidRPr="00C9423F" w:rsidRDefault="00ED1595" w:rsidP="00CF50C1">
      <w:pPr>
        <w:spacing w:line="280" w:lineRule="atLeast"/>
        <w:rPr>
          <w:rFonts w:asciiTheme="minorHAnsi" w:hAnsiTheme="minorHAnsi" w:cs="Calibri"/>
          <w:bCs/>
        </w:rPr>
      </w:pPr>
    </w:p>
    <w:p w:rsidR="00ED1595" w:rsidRPr="00BA7000" w:rsidRDefault="00ED1595" w:rsidP="00ED1595">
      <w:pPr>
        <w:spacing w:line="280" w:lineRule="atLeast"/>
        <w:jc w:val="center"/>
        <w:rPr>
          <w:rFonts w:asciiTheme="minorHAnsi" w:hAnsiTheme="minorHAnsi" w:cs="Calibri"/>
          <w:b/>
          <w:sz w:val="44"/>
          <w:szCs w:val="44"/>
        </w:rPr>
      </w:pPr>
      <w:r w:rsidRPr="00BA7000">
        <w:rPr>
          <w:rFonts w:asciiTheme="minorHAnsi" w:hAnsiTheme="minorHAnsi" w:cs="Calibri"/>
          <w:b/>
          <w:caps/>
          <w:sz w:val="44"/>
          <w:szCs w:val="44"/>
        </w:rPr>
        <w:t>kupní smlouva</w:t>
      </w:r>
    </w:p>
    <w:p w:rsidR="00ED1595" w:rsidRPr="00C9423F" w:rsidRDefault="00ED1595" w:rsidP="00ED1595">
      <w:pPr>
        <w:spacing w:line="280" w:lineRule="atLeast"/>
        <w:jc w:val="center"/>
        <w:rPr>
          <w:rFonts w:asciiTheme="minorHAnsi" w:hAnsiTheme="minorHAnsi" w:cs="Calibri"/>
          <w:b/>
        </w:rPr>
      </w:pPr>
    </w:p>
    <w:p w:rsidR="00ED1595" w:rsidRPr="00C9423F" w:rsidRDefault="00ED1595" w:rsidP="00ED1595">
      <w:pPr>
        <w:spacing w:line="280" w:lineRule="atLeast"/>
        <w:jc w:val="center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  <w:bCs/>
          <w:sz w:val="22"/>
        </w:rPr>
        <w:t>dle § 2079 a násl. zákona č. 89/2012 Sb., občanský zákoník (dále jen „občanský zákoník“)</w:t>
      </w: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</w:rPr>
      </w:pP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  <w:u w:val="single"/>
        </w:rPr>
      </w:pPr>
      <w:r w:rsidRPr="00C9423F">
        <w:rPr>
          <w:rFonts w:asciiTheme="minorHAnsi" w:hAnsiTheme="minorHAnsi" w:cs="Calibri"/>
        </w:rPr>
        <w:t>Smluvní strany:</w:t>
      </w: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  <w:u w:val="single"/>
        </w:rPr>
      </w:pP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  <w:u w:val="single"/>
        </w:rPr>
        <w:t>prodávající</w:t>
      </w:r>
      <w:r w:rsidRPr="00C9423F">
        <w:rPr>
          <w:rFonts w:asciiTheme="minorHAnsi" w:hAnsiTheme="minorHAnsi" w:cs="Calibri"/>
        </w:rPr>
        <w:t>:</w:t>
      </w: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/>
          <w:i/>
          <w:sz w:val="22"/>
          <w:shd w:val="clear" w:color="auto" w:fill="FFFF00"/>
        </w:rPr>
      </w:pPr>
      <w:r w:rsidRPr="00C9423F">
        <w:rPr>
          <w:rFonts w:asciiTheme="minorHAnsi" w:hAnsiTheme="minorHAnsi" w:cs="Calibri"/>
          <w:highlight w:val="yellow"/>
        </w:rPr>
        <w:t>(doplní uchazeč)</w:t>
      </w: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  <w:color w:val="000000"/>
          <w:shd w:val="clear" w:color="auto" w:fill="FFFFFF"/>
        </w:rPr>
      </w:pPr>
      <w:r w:rsidRPr="00C9423F">
        <w:rPr>
          <w:rFonts w:asciiTheme="minorHAnsi" w:hAnsiTheme="minorHAnsi" w:cs="Calibri"/>
          <w:color w:val="000000"/>
          <w:shd w:val="clear" w:color="auto" w:fill="FFFFFF"/>
        </w:rPr>
        <w:t xml:space="preserve">Zapsaná v obchodním rejstříku vedeném: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</w:p>
    <w:p w:rsidR="00ED1595" w:rsidRPr="00C9423F" w:rsidRDefault="00ED1595" w:rsidP="004C157A">
      <w:pPr>
        <w:shd w:val="clear" w:color="auto" w:fill="FFFFFF"/>
        <w:spacing w:line="280" w:lineRule="atLeast"/>
        <w:jc w:val="both"/>
        <w:rPr>
          <w:rFonts w:asciiTheme="minorHAnsi" w:hAnsiTheme="minorHAnsi" w:cs="Calibri"/>
          <w:color w:val="000000"/>
        </w:rPr>
      </w:pPr>
      <w:r w:rsidRPr="00C9423F">
        <w:rPr>
          <w:rFonts w:asciiTheme="minorHAnsi" w:hAnsiTheme="minorHAnsi" w:cs="Calibri"/>
          <w:color w:val="000000"/>
          <w:shd w:val="clear" w:color="auto" w:fill="FFFFFF"/>
        </w:rPr>
        <w:t xml:space="preserve">Sídlem: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  <w:color w:val="000000"/>
        </w:rPr>
      </w:pPr>
      <w:r w:rsidRPr="00C9423F">
        <w:rPr>
          <w:rFonts w:asciiTheme="minorHAnsi" w:hAnsiTheme="minorHAnsi" w:cs="Calibri"/>
          <w:color w:val="000000"/>
        </w:rPr>
        <w:t xml:space="preserve">Zastoupená: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</w:p>
    <w:p w:rsidR="007D411C" w:rsidRDefault="00ED1595" w:rsidP="004C157A">
      <w:pPr>
        <w:shd w:val="clear" w:color="auto" w:fill="FFFFFF"/>
        <w:spacing w:line="280" w:lineRule="atLeast"/>
        <w:jc w:val="both"/>
        <w:rPr>
          <w:rFonts w:asciiTheme="minorHAnsi" w:hAnsiTheme="minorHAnsi" w:cs="Calibri"/>
          <w:color w:val="000000"/>
          <w:shd w:val="clear" w:color="auto" w:fill="FFFFFF"/>
        </w:rPr>
      </w:pPr>
      <w:r w:rsidRPr="00C9423F">
        <w:rPr>
          <w:rFonts w:asciiTheme="minorHAnsi" w:hAnsiTheme="minorHAnsi" w:cs="Calibri"/>
          <w:color w:val="000000"/>
        </w:rPr>
        <w:t>IČ:</w:t>
      </w:r>
      <w:r w:rsidRPr="00C9423F">
        <w:rPr>
          <w:rFonts w:asciiTheme="minorHAnsi" w:hAnsiTheme="minorHAnsi" w:cs="Calibri"/>
          <w:color w:val="000000"/>
          <w:shd w:val="clear" w:color="auto" w:fill="FFFFFF"/>
        </w:rPr>
        <w:t xml:space="preserve">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  <w:r w:rsidRPr="00C9423F">
        <w:rPr>
          <w:rFonts w:asciiTheme="minorHAnsi" w:hAnsiTheme="minorHAnsi" w:cs="Calibri"/>
          <w:color w:val="000000"/>
          <w:shd w:val="clear" w:color="auto" w:fill="FFFFFF"/>
        </w:rPr>
        <w:t xml:space="preserve">  </w:t>
      </w:r>
    </w:p>
    <w:p w:rsidR="00ED1595" w:rsidRPr="00C9423F" w:rsidRDefault="00ED1595" w:rsidP="004C157A">
      <w:pPr>
        <w:shd w:val="clear" w:color="auto" w:fill="FFFFFF"/>
        <w:spacing w:line="280" w:lineRule="atLeast"/>
        <w:jc w:val="both"/>
        <w:rPr>
          <w:rFonts w:asciiTheme="minorHAnsi" w:hAnsiTheme="minorHAnsi" w:cs="Calibri"/>
          <w:color w:val="000000"/>
        </w:rPr>
      </w:pPr>
      <w:r w:rsidRPr="00C9423F">
        <w:rPr>
          <w:rFonts w:asciiTheme="minorHAnsi" w:hAnsiTheme="minorHAnsi" w:cs="Calibri"/>
          <w:color w:val="000000"/>
          <w:shd w:val="clear" w:color="auto" w:fill="FFFFFF"/>
        </w:rPr>
        <w:t>DIČ</w:t>
      </w:r>
      <w:r w:rsidR="007D411C">
        <w:rPr>
          <w:rFonts w:asciiTheme="minorHAnsi" w:hAnsiTheme="minorHAnsi" w:cs="Calibri"/>
          <w:color w:val="000000"/>
          <w:shd w:val="clear" w:color="auto" w:fill="FFFFFF"/>
        </w:rPr>
        <w:t>:</w:t>
      </w:r>
      <w:r w:rsidRPr="00C9423F">
        <w:rPr>
          <w:rFonts w:asciiTheme="minorHAnsi" w:hAnsiTheme="minorHAnsi" w:cs="Calibri"/>
          <w:color w:val="000000"/>
          <w:shd w:val="clear" w:color="auto" w:fill="FFFFFF"/>
        </w:rPr>
        <w:t xml:space="preserve">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  <w:color w:val="000000"/>
        </w:rPr>
      </w:pPr>
      <w:r w:rsidRPr="00C9423F">
        <w:rPr>
          <w:rFonts w:asciiTheme="minorHAnsi" w:hAnsiTheme="minorHAnsi" w:cs="Calibri"/>
          <w:color w:val="000000"/>
        </w:rPr>
        <w:t>Bankovní spojení</w:t>
      </w:r>
      <w:r w:rsidRPr="00C9423F">
        <w:rPr>
          <w:rFonts w:asciiTheme="minorHAnsi" w:hAnsiTheme="minorHAnsi" w:cs="Calibri"/>
          <w:color w:val="000000"/>
          <w:shd w:val="clear" w:color="auto" w:fill="FFFFFF"/>
        </w:rPr>
        <w:t xml:space="preserve">: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  <w:color w:val="000000"/>
        </w:rPr>
      </w:pPr>
      <w:proofErr w:type="spellStart"/>
      <w:proofErr w:type="gramStart"/>
      <w:r w:rsidRPr="00C9423F">
        <w:rPr>
          <w:rFonts w:asciiTheme="minorHAnsi" w:hAnsiTheme="minorHAnsi" w:cs="Calibri"/>
          <w:color w:val="000000"/>
        </w:rPr>
        <w:t>č.ú</w:t>
      </w:r>
      <w:proofErr w:type="spellEnd"/>
      <w:r w:rsidRPr="00C9423F">
        <w:rPr>
          <w:rFonts w:asciiTheme="minorHAnsi" w:hAnsiTheme="minorHAnsi" w:cs="Calibri"/>
          <w:color w:val="000000"/>
        </w:rPr>
        <w:t xml:space="preserve">: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</w:t>
      </w:r>
      <w:proofErr w:type="gramEnd"/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 xml:space="preserve"> uchazeč)</w:t>
      </w: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  <w:color w:val="000000"/>
        </w:rPr>
      </w:pPr>
      <w:r w:rsidRPr="00C9423F">
        <w:rPr>
          <w:rFonts w:asciiTheme="minorHAnsi" w:hAnsiTheme="minorHAnsi" w:cs="Calibri"/>
          <w:color w:val="000000"/>
        </w:rPr>
        <w:t xml:space="preserve">Kontaktní osoba: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  <w:color w:val="000000"/>
        </w:rPr>
      </w:pPr>
      <w:r w:rsidRPr="00C9423F">
        <w:rPr>
          <w:rFonts w:asciiTheme="minorHAnsi" w:hAnsiTheme="minorHAnsi" w:cs="Calibri"/>
          <w:color w:val="000000"/>
        </w:rPr>
        <w:t xml:space="preserve">Tel.: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  <w:u w:val="single"/>
        </w:rPr>
      </w:pPr>
      <w:r w:rsidRPr="00C9423F">
        <w:rPr>
          <w:rFonts w:asciiTheme="minorHAnsi" w:hAnsiTheme="minorHAnsi" w:cs="Calibri"/>
          <w:color w:val="000000"/>
        </w:rPr>
        <w:t xml:space="preserve">E-mail: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  <w:u w:val="single"/>
        </w:rPr>
      </w:pP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  <w:u w:val="single"/>
        </w:rPr>
      </w:pPr>
    </w:p>
    <w:p w:rsidR="00ED1595" w:rsidRPr="00C9423F" w:rsidRDefault="00ED1595" w:rsidP="004C157A">
      <w:pPr>
        <w:spacing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  <w:u w:val="single"/>
        </w:rPr>
        <w:t>kupující</w:t>
      </w:r>
      <w:r w:rsidRPr="00C9423F">
        <w:rPr>
          <w:rFonts w:asciiTheme="minorHAnsi" w:hAnsiTheme="minorHAnsi" w:cs="Calibri"/>
        </w:rPr>
        <w:t>:</w:t>
      </w:r>
    </w:p>
    <w:p w:rsidR="00ED1595" w:rsidRPr="00C9423F" w:rsidRDefault="00ED1595" w:rsidP="004C157A">
      <w:pPr>
        <w:keepNext/>
        <w:spacing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 xml:space="preserve">Název zadavatele:  </w:t>
      </w:r>
      <w:r w:rsidRPr="00C9423F">
        <w:rPr>
          <w:rFonts w:asciiTheme="minorHAnsi" w:hAnsiTheme="minorHAnsi" w:cs="Calibri"/>
        </w:rPr>
        <w:tab/>
        <w:t>Město Tišnov</w:t>
      </w:r>
    </w:p>
    <w:p w:rsidR="00ED1595" w:rsidRPr="00C9423F" w:rsidRDefault="00ED1595" w:rsidP="004C157A">
      <w:pPr>
        <w:keepNext/>
        <w:spacing w:line="280" w:lineRule="atLeast"/>
        <w:jc w:val="both"/>
        <w:rPr>
          <w:rFonts w:asciiTheme="minorHAnsi" w:hAnsiTheme="minorHAnsi" w:cs="Calibri"/>
          <w:bCs/>
        </w:rPr>
      </w:pPr>
      <w:r w:rsidRPr="00C9423F">
        <w:rPr>
          <w:rFonts w:asciiTheme="minorHAnsi" w:hAnsiTheme="minorHAnsi" w:cs="Calibri"/>
        </w:rPr>
        <w:t xml:space="preserve">Sídlo: 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  <w:t>nám. Míru 111, 666 01 Tišnov</w:t>
      </w:r>
    </w:p>
    <w:p w:rsidR="00ED1595" w:rsidRPr="00C9423F" w:rsidRDefault="00ED1595" w:rsidP="004C157A">
      <w:pPr>
        <w:keepNext/>
        <w:spacing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  <w:bCs/>
        </w:rPr>
        <w:t>Zastoupený:                 Bc. Jiřím Dospíšilem, starostou města</w:t>
      </w:r>
    </w:p>
    <w:p w:rsidR="00ED1595" w:rsidRPr="00C9423F" w:rsidRDefault="00ED1595" w:rsidP="004C157A">
      <w:pPr>
        <w:keepNext/>
        <w:spacing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 xml:space="preserve">IČ: 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  <w:t>00282707</w:t>
      </w:r>
    </w:p>
    <w:p w:rsidR="00ED1595" w:rsidRPr="00C9423F" w:rsidRDefault="00ED1595" w:rsidP="004C157A">
      <w:pPr>
        <w:keepNext/>
        <w:spacing w:line="280" w:lineRule="atLeast"/>
        <w:jc w:val="both"/>
        <w:rPr>
          <w:rFonts w:asciiTheme="minorHAnsi" w:hAnsiTheme="minorHAnsi" w:cs="Calibri"/>
          <w:bCs/>
        </w:rPr>
      </w:pPr>
      <w:r w:rsidRPr="00C9423F">
        <w:rPr>
          <w:rFonts w:asciiTheme="minorHAnsi" w:hAnsiTheme="minorHAnsi" w:cs="Calibri"/>
        </w:rPr>
        <w:t>Bankovní spojení:</w:t>
      </w:r>
      <w:r w:rsidRPr="00C9423F">
        <w:rPr>
          <w:rFonts w:asciiTheme="minorHAnsi" w:eastAsia="Calibri" w:hAnsiTheme="minorHAnsi" w:cs="Calibri"/>
          <w:sz w:val="22"/>
          <w:szCs w:val="22"/>
        </w:rPr>
        <w:t xml:space="preserve"> </w:t>
      </w:r>
      <w:r w:rsidRPr="00C9423F">
        <w:rPr>
          <w:rFonts w:asciiTheme="minorHAnsi" w:eastAsia="Calibri" w:hAnsiTheme="minorHAnsi" w:cs="Calibri"/>
          <w:sz w:val="22"/>
          <w:szCs w:val="22"/>
        </w:rPr>
        <w:tab/>
      </w:r>
      <w:r w:rsidRPr="00C9423F">
        <w:rPr>
          <w:rFonts w:asciiTheme="minorHAnsi" w:hAnsiTheme="minorHAnsi" w:cs="Calibri"/>
          <w:bCs/>
        </w:rPr>
        <w:t>Komerční banka a.s.</w:t>
      </w:r>
    </w:p>
    <w:p w:rsidR="00ED1595" w:rsidRPr="00C9423F" w:rsidRDefault="00ED1595" w:rsidP="004C157A">
      <w:pPr>
        <w:keepNext/>
        <w:spacing w:line="280" w:lineRule="atLeast"/>
        <w:jc w:val="both"/>
        <w:rPr>
          <w:rFonts w:asciiTheme="minorHAnsi" w:hAnsiTheme="minorHAnsi" w:cs="Calibri"/>
          <w:color w:val="000000"/>
        </w:rPr>
      </w:pPr>
      <w:r w:rsidRPr="00C9423F">
        <w:rPr>
          <w:rFonts w:asciiTheme="minorHAnsi" w:hAnsiTheme="minorHAnsi" w:cs="Calibri"/>
          <w:bCs/>
        </w:rPr>
        <w:t xml:space="preserve">č. účtu: </w:t>
      </w:r>
      <w:r w:rsidRPr="00C9423F">
        <w:rPr>
          <w:rFonts w:asciiTheme="minorHAnsi" w:hAnsiTheme="minorHAnsi" w:cs="Calibri"/>
          <w:bCs/>
        </w:rPr>
        <w:tab/>
      </w:r>
      <w:r w:rsidRPr="00C9423F">
        <w:rPr>
          <w:rFonts w:asciiTheme="minorHAnsi" w:hAnsiTheme="minorHAnsi" w:cs="Calibri"/>
          <w:bCs/>
        </w:rPr>
        <w:tab/>
        <w:t>1425641/0100</w:t>
      </w:r>
    </w:p>
    <w:p w:rsidR="00ED1595" w:rsidRPr="00C9423F" w:rsidRDefault="00ED1595" w:rsidP="004C157A">
      <w:pPr>
        <w:keepNext/>
        <w:spacing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  <w:color w:val="000000"/>
        </w:rPr>
        <w:t xml:space="preserve">Kontaktní osoba:         </w:t>
      </w:r>
      <w:r w:rsidR="00CF50C1">
        <w:rPr>
          <w:rFonts w:asciiTheme="minorHAnsi" w:hAnsiTheme="minorHAnsi" w:cs="Calibri"/>
          <w:color w:val="000000"/>
        </w:rPr>
        <w:t>Radim Král</w:t>
      </w:r>
      <w:r w:rsidRPr="00C9423F">
        <w:rPr>
          <w:rFonts w:asciiTheme="minorHAnsi" w:hAnsiTheme="minorHAnsi" w:cs="Calibri"/>
          <w:color w:val="000000"/>
        </w:rPr>
        <w:t xml:space="preserve">, vedoucí Oddělení </w:t>
      </w:r>
      <w:r w:rsidR="00CF50C1">
        <w:rPr>
          <w:rFonts w:asciiTheme="minorHAnsi" w:hAnsiTheme="minorHAnsi" w:cs="Calibri"/>
          <w:color w:val="000000"/>
        </w:rPr>
        <w:t>nebytových prostor</w:t>
      </w:r>
      <w:r w:rsidRPr="00C9423F">
        <w:rPr>
          <w:rFonts w:asciiTheme="minorHAnsi" w:hAnsiTheme="minorHAnsi" w:cs="Calibri"/>
          <w:color w:val="000000"/>
        </w:rPr>
        <w:t xml:space="preserve"> </w:t>
      </w:r>
    </w:p>
    <w:p w:rsidR="00ED1595" w:rsidRPr="00C9423F" w:rsidRDefault="00ED1595" w:rsidP="004C157A">
      <w:pPr>
        <w:keepNext/>
        <w:spacing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 xml:space="preserve">Telefon: 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</w:r>
      <w:r w:rsidR="00CF50C1">
        <w:rPr>
          <w:rFonts w:asciiTheme="minorHAnsi" w:hAnsiTheme="minorHAnsi" w:cs="Calibri"/>
        </w:rPr>
        <w:t>731 626 988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</w:r>
    </w:p>
    <w:p w:rsidR="00ED1595" w:rsidRPr="00C9423F" w:rsidRDefault="00ED1595" w:rsidP="004C157A">
      <w:pPr>
        <w:keepNext/>
        <w:spacing w:line="280" w:lineRule="atLeast"/>
        <w:jc w:val="both"/>
        <w:rPr>
          <w:rFonts w:asciiTheme="minorHAnsi" w:hAnsiTheme="minorHAnsi" w:cs="Calibri"/>
          <w:b/>
          <w:bCs/>
        </w:rPr>
      </w:pPr>
      <w:r w:rsidRPr="00C9423F">
        <w:rPr>
          <w:rFonts w:asciiTheme="minorHAnsi" w:hAnsiTheme="minorHAnsi" w:cs="Calibri"/>
        </w:rPr>
        <w:t>E-mail: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</w:r>
      <w:r w:rsidR="00CF50C1">
        <w:rPr>
          <w:rFonts w:asciiTheme="minorHAnsi" w:hAnsiTheme="minorHAnsi" w:cs="Calibri"/>
        </w:rPr>
        <w:t>radim.kral</w:t>
      </w:r>
      <w:r w:rsidRPr="00C9423F">
        <w:rPr>
          <w:rFonts w:asciiTheme="minorHAnsi" w:hAnsiTheme="minorHAnsi" w:cs="Calibri"/>
        </w:rPr>
        <w:t>@tisnov.cz</w:t>
      </w:r>
    </w:p>
    <w:p w:rsidR="00ED1595" w:rsidRPr="00C9423F" w:rsidRDefault="00ED1595" w:rsidP="00ED1595">
      <w:pPr>
        <w:keepNext/>
        <w:spacing w:line="280" w:lineRule="atLeast"/>
        <w:jc w:val="center"/>
        <w:rPr>
          <w:rFonts w:asciiTheme="minorHAnsi" w:hAnsiTheme="minorHAnsi" w:cs="Calibri"/>
          <w:b/>
          <w:bCs/>
        </w:rPr>
      </w:pPr>
    </w:p>
    <w:p w:rsidR="00ED1595" w:rsidRPr="00C9423F" w:rsidRDefault="00ED1595" w:rsidP="00ED1595">
      <w:pPr>
        <w:keepNext/>
        <w:spacing w:before="200" w:line="280" w:lineRule="atLeast"/>
        <w:jc w:val="center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  <w:b/>
          <w:bCs/>
        </w:rPr>
        <w:t>1. Předmět plnění</w:t>
      </w:r>
    </w:p>
    <w:p w:rsidR="00ED1595" w:rsidRPr="00C9423F" w:rsidRDefault="00ED1595" w:rsidP="004C157A">
      <w:pPr>
        <w:keepNext/>
        <w:numPr>
          <w:ilvl w:val="1"/>
          <w:numId w:val="6"/>
        </w:numPr>
        <w:tabs>
          <w:tab w:val="left" w:pos="567"/>
        </w:tabs>
        <w:suppressAutoHyphens/>
        <w:spacing w:before="200" w:line="280" w:lineRule="atLeast"/>
        <w:ind w:left="567" w:hanging="567"/>
        <w:jc w:val="both"/>
        <w:rPr>
          <w:rFonts w:asciiTheme="minorHAnsi" w:hAnsiTheme="minorHAnsi"/>
          <w:i/>
          <w:shd w:val="clear" w:color="auto" w:fill="FFFF00"/>
        </w:rPr>
      </w:pPr>
      <w:r w:rsidRPr="00C9423F">
        <w:rPr>
          <w:rFonts w:asciiTheme="minorHAnsi" w:hAnsiTheme="minorHAnsi" w:cs="Calibri"/>
        </w:rPr>
        <w:t xml:space="preserve">Předmětem plnění této Kupní smlouvy je dodávka </w:t>
      </w:r>
      <w:r w:rsidR="00867D85">
        <w:rPr>
          <w:rFonts w:asciiTheme="minorHAnsi" w:hAnsiTheme="minorHAnsi" w:cs="Calibri"/>
        </w:rPr>
        <w:t xml:space="preserve">nové </w:t>
      </w:r>
      <w:r w:rsidR="00F24EF1" w:rsidRPr="00C9423F">
        <w:rPr>
          <w:rFonts w:asciiTheme="minorHAnsi" w:hAnsiTheme="minorHAnsi"/>
        </w:rPr>
        <w:t xml:space="preserve">profesionální </w:t>
      </w:r>
      <w:r w:rsidR="004D62FD">
        <w:rPr>
          <w:rFonts w:asciiTheme="minorHAnsi" w:hAnsiTheme="minorHAnsi"/>
        </w:rPr>
        <w:t xml:space="preserve">elektrické rolby na </w:t>
      </w:r>
      <w:r w:rsidR="00F24EF1">
        <w:rPr>
          <w:rFonts w:asciiTheme="minorHAnsi" w:hAnsiTheme="minorHAnsi"/>
        </w:rPr>
        <w:t>kluziště.</w:t>
      </w:r>
    </w:p>
    <w:p w:rsidR="00ED1595" w:rsidRPr="00C9423F" w:rsidRDefault="00ED1595" w:rsidP="004C157A">
      <w:pPr>
        <w:tabs>
          <w:tab w:val="left" w:pos="567"/>
        </w:tabs>
        <w:spacing w:before="200" w:line="280" w:lineRule="atLeast"/>
        <w:ind w:left="567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  <w:highlight w:val="yellow"/>
        </w:rPr>
        <w:t>Typ doplní uchazeč</w:t>
      </w:r>
    </w:p>
    <w:p w:rsidR="00ED1595" w:rsidRPr="00C9423F" w:rsidRDefault="00ED1595" w:rsidP="004C157A">
      <w:pPr>
        <w:tabs>
          <w:tab w:val="left" w:pos="567"/>
        </w:tabs>
        <w:spacing w:before="200" w:line="280" w:lineRule="atLeast"/>
        <w:ind w:left="567" w:hanging="567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ab/>
        <w:t xml:space="preserve">Předmět plnění je podrobně specifikován v Technické specifikaci a technických listech, které jsou přílohami č. 1 a 2 této smlouvy (dále jen „stroj“). </w:t>
      </w:r>
    </w:p>
    <w:p w:rsidR="00ED1595" w:rsidRPr="00C9423F" w:rsidRDefault="00ED1595" w:rsidP="004C157A">
      <w:pPr>
        <w:spacing w:before="200"/>
        <w:ind w:left="562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Součástí předmětu plnění je rovněž doprava stroje včetně zaškolení obsluhy.</w:t>
      </w:r>
    </w:p>
    <w:p w:rsidR="00ED1595" w:rsidRPr="00C9423F" w:rsidRDefault="00ED1595" w:rsidP="004C157A">
      <w:pPr>
        <w:jc w:val="both"/>
        <w:rPr>
          <w:rFonts w:asciiTheme="minorHAnsi" w:hAnsiTheme="minorHAnsi"/>
        </w:rPr>
      </w:pPr>
    </w:p>
    <w:p w:rsidR="00ED1595" w:rsidRPr="00C9423F" w:rsidRDefault="00ED1595" w:rsidP="004C157A">
      <w:pPr>
        <w:jc w:val="both"/>
        <w:rPr>
          <w:rFonts w:asciiTheme="minorHAnsi" w:hAnsiTheme="minorHAnsi"/>
        </w:rPr>
      </w:pPr>
    </w:p>
    <w:p w:rsidR="00ED1595" w:rsidRPr="00C9423F" w:rsidRDefault="00ED1595" w:rsidP="004C157A">
      <w:pPr>
        <w:jc w:val="both"/>
        <w:rPr>
          <w:rFonts w:asciiTheme="minorHAnsi" w:hAnsiTheme="minorHAnsi"/>
        </w:rPr>
      </w:pPr>
    </w:p>
    <w:p w:rsidR="00ED1595" w:rsidRPr="00C9423F" w:rsidRDefault="00ED1595" w:rsidP="004C157A">
      <w:pPr>
        <w:keepNext/>
        <w:tabs>
          <w:tab w:val="left" w:pos="567"/>
        </w:tabs>
        <w:spacing w:before="200" w:line="280" w:lineRule="atLeast"/>
        <w:ind w:left="567" w:hanging="567"/>
        <w:jc w:val="both"/>
        <w:rPr>
          <w:rFonts w:asciiTheme="minorHAnsi" w:eastAsia="Calibri" w:hAnsiTheme="minorHAnsi" w:cs="Calibri"/>
        </w:rPr>
      </w:pPr>
      <w:r w:rsidRPr="00C9423F">
        <w:rPr>
          <w:rFonts w:asciiTheme="minorHAnsi" w:hAnsiTheme="minorHAnsi" w:cs="Calibri"/>
        </w:rPr>
        <w:lastRenderedPageBreak/>
        <w:t>1.2</w:t>
      </w:r>
      <w:r w:rsidRPr="00C9423F">
        <w:rPr>
          <w:rFonts w:asciiTheme="minorHAnsi" w:hAnsiTheme="minorHAnsi" w:cs="Calibri"/>
        </w:rPr>
        <w:tab/>
        <w:t>Prodávající se touto smlouvou zavazuje kupujícímu odevzdat stroj, umožnit mu nabytí vlastnického práva ke stroji a kupující se zavazuje, že stroj převezme a zaplatí prodávajícímu kupní cenu, to vše v souladu s touto kupní smlouvou.</w:t>
      </w:r>
    </w:p>
    <w:p w:rsidR="00ED1595" w:rsidRPr="00C9423F" w:rsidRDefault="00ED1595" w:rsidP="00F24EF1">
      <w:pPr>
        <w:keepNext/>
        <w:numPr>
          <w:ilvl w:val="1"/>
          <w:numId w:val="8"/>
        </w:numPr>
        <w:tabs>
          <w:tab w:val="left" w:pos="567"/>
        </w:tabs>
        <w:suppressAutoHyphens/>
        <w:spacing w:before="200" w:line="280" w:lineRule="atLeast"/>
        <w:ind w:left="567" w:hanging="567"/>
        <w:jc w:val="both"/>
        <w:rPr>
          <w:rFonts w:asciiTheme="minorHAnsi" w:eastAsia="Calibri" w:hAnsiTheme="minorHAnsi" w:cs="Calibri"/>
        </w:rPr>
      </w:pPr>
      <w:r w:rsidRPr="00C9423F">
        <w:rPr>
          <w:rFonts w:asciiTheme="minorHAnsi" w:hAnsiTheme="minorHAnsi" w:cs="Calibri"/>
        </w:rPr>
        <w:t xml:space="preserve">Podkladem pro uzavření této smlouvy je nabídka prodávajícího ze dne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  <w:r w:rsidRPr="00C9423F">
        <w:rPr>
          <w:rFonts w:asciiTheme="minorHAnsi" w:hAnsiTheme="minorHAnsi" w:cs="Calibri"/>
        </w:rPr>
        <w:t xml:space="preserve"> (dále jen „nabídka“) podaná na veřejnou zakázku malého rozsahu „</w:t>
      </w:r>
      <w:r w:rsidR="00F24EF1" w:rsidRPr="00F24EF1">
        <w:rPr>
          <w:rFonts w:asciiTheme="minorHAnsi" w:hAnsiTheme="minorHAnsi" w:cs="Calibri"/>
        </w:rPr>
        <w:t>Nákup elektrické rolby na kluziště</w:t>
      </w:r>
      <w:r w:rsidRPr="00C9423F">
        <w:rPr>
          <w:rFonts w:asciiTheme="minorHAnsi" w:hAnsiTheme="minorHAnsi" w:cs="Calibri"/>
          <w:bCs/>
        </w:rPr>
        <w:t>“. Technická specifikace, která je nedílnou so</w:t>
      </w:r>
      <w:r w:rsidR="00F24EF1">
        <w:rPr>
          <w:rFonts w:asciiTheme="minorHAnsi" w:hAnsiTheme="minorHAnsi" w:cs="Calibri"/>
          <w:bCs/>
        </w:rPr>
        <w:t>učástí</w:t>
      </w:r>
      <w:r w:rsidRPr="00C9423F">
        <w:rPr>
          <w:rFonts w:asciiTheme="minorHAnsi" w:hAnsiTheme="minorHAnsi" w:cs="Calibri"/>
          <w:bCs/>
        </w:rPr>
        <w:t>, tvoří současně přílohu této smlouvy jako příloha č. 1.</w:t>
      </w:r>
    </w:p>
    <w:p w:rsidR="00ED1595" w:rsidRPr="00C9423F" w:rsidRDefault="00ED1595" w:rsidP="004C157A">
      <w:pPr>
        <w:numPr>
          <w:ilvl w:val="1"/>
          <w:numId w:val="8"/>
        </w:numPr>
        <w:tabs>
          <w:tab w:val="left" w:pos="0"/>
          <w:tab w:val="left" w:pos="426"/>
          <w:tab w:val="left" w:pos="540"/>
          <w:tab w:val="left" w:pos="567"/>
        </w:tabs>
        <w:suppressAutoHyphens/>
        <w:spacing w:before="200" w:line="280" w:lineRule="atLeast"/>
        <w:ind w:left="540" w:hanging="567"/>
        <w:jc w:val="both"/>
        <w:rPr>
          <w:rFonts w:asciiTheme="minorHAnsi" w:hAnsiTheme="minorHAnsi" w:cs="Calibri"/>
        </w:rPr>
      </w:pPr>
      <w:r w:rsidRPr="00C9423F">
        <w:rPr>
          <w:rFonts w:asciiTheme="minorHAnsi" w:eastAsia="Calibri" w:hAnsiTheme="minorHAnsi" w:cs="Calibri"/>
        </w:rPr>
        <w:t xml:space="preserve">  </w:t>
      </w:r>
      <w:r w:rsidRPr="00C9423F">
        <w:rPr>
          <w:rFonts w:asciiTheme="minorHAnsi" w:hAnsiTheme="minorHAnsi" w:cs="Calibri"/>
        </w:rPr>
        <w:t>Součástí předmětu plnění je také předání veškerých dokladů vztahujících se k řádnému užívání předmětu plnění, jako jsou veškeré návody k obsluze stroje a kompletní technická dokumentace, dále i veškeré doklady požadované právními předpisy k používání předmětu plnění. Prodávající prohlašuje, že předmět plnění splňuje veškeré podmínky stanovené právními předpisy k používání předmětu plnění pro daný účel.</w:t>
      </w:r>
    </w:p>
    <w:p w:rsidR="00ED1595" w:rsidRPr="00C9423F" w:rsidRDefault="00ED1595" w:rsidP="004C157A">
      <w:pPr>
        <w:numPr>
          <w:ilvl w:val="1"/>
          <w:numId w:val="8"/>
        </w:numPr>
        <w:tabs>
          <w:tab w:val="left" w:pos="0"/>
          <w:tab w:val="left" w:pos="426"/>
          <w:tab w:val="left" w:pos="540"/>
          <w:tab w:val="left" w:pos="567"/>
        </w:tabs>
        <w:suppressAutoHyphens/>
        <w:spacing w:before="200" w:line="280" w:lineRule="atLeast"/>
        <w:ind w:left="540" w:hanging="567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 xml:space="preserve">  Dodávaný stroj je nový, žádným způsobem ji</w:t>
      </w:r>
      <w:r w:rsidR="00EB660D">
        <w:rPr>
          <w:rFonts w:asciiTheme="minorHAnsi" w:hAnsiTheme="minorHAnsi" w:cs="Calibri"/>
        </w:rPr>
        <w:t xml:space="preserve">nak používaný, roku výroby </w:t>
      </w:r>
      <w:r w:rsidR="00FE2FFE" w:rsidRPr="00C9423F">
        <w:rPr>
          <w:rFonts w:asciiTheme="minorHAnsi" w:hAnsiTheme="minorHAnsi" w:cs="Calibri"/>
        </w:rPr>
        <w:t>2020</w:t>
      </w:r>
      <w:r w:rsidRPr="00C9423F">
        <w:rPr>
          <w:rFonts w:asciiTheme="minorHAnsi" w:hAnsiTheme="minorHAnsi" w:cs="Calibri"/>
        </w:rPr>
        <w:t>.</w:t>
      </w:r>
    </w:p>
    <w:p w:rsidR="00ED1595" w:rsidRPr="00C9423F" w:rsidRDefault="00ED1595" w:rsidP="00ED1595">
      <w:pPr>
        <w:tabs>
          <w:tab w:val="left" w:pos="426"/>
          <w:tab w:val="left" w:pos="567"/>
        </w:tabs>
        <w:spacing w:before="200" w:line="280" w:lineRule="atLeast"/>
        <w:rPr>
          <w:rFonts w:asciiTheme="minorHAnsi" w:hAnsiTheme="minorHAnsi" w:cs="Calibri"/>
        </w:rPr>
      </w:pPr>
    </w:p>
    <w:p w:rsidR="00ED1595" w:rsidRPr="00C9423F" w:rsidRDefault="00ED1595" w:rsidP="00ED1595">
      <w:pPr>
        <w:keepNext/>
        <w:tabs>
          <w:tab w:val="left" w:pos="426"/>
        </w:tabs>
        <w:spacing w:before="200" w:line="280" w:lineRule="atLeast"/>
        <w:ind w:hanging="567"/>
        <w:jc w:val="center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  <w:b/>
        </w:rPr>
        <w:t>2. Termíny a místo plnění</w:t>
      </w:r>
    </w:p>
    <w:p w:rsidR="00ED1595" w:rsidRPr="00F24EF1" w:rsidRDefault="00ED1595" w:rsidP="00F24EF1">
      <w:pPr>
        <w:keepNext/>
        <w:spacing w:before="200" w:line="280" w:lineRule="atLeast"/>
        <w:ind w:left="567" w:hanging="567"/>
        <w:jc w:val="both"/>
        <w:rPr>
          <w:rFonts w:asciiTheme="minorHAnsi" w:hAnsiTheme="minorHAnsi"/>
          <w:b/>
        </w:rPr>
      </w:pPr>
      <w:r w:rsidRPr="00C9423F">
        <w:rPr>
          <w:rFonts w:asciiTheme="minorHAnsi" w:hAnsiTheme="minorHAnsi" w:cs="Calibri"/>
        </w:rPr>
        <w:t xml:space="preserve">2.1  </w:t>
      </w:r>
      <w:r w:rsidRPr="00C9423F">
        <w:rPr>
          <w:rFonts w:asciiTheme="minorHAnsi" w:hAnsiTheme="minorHAnsi" w:cs="Calibri"/>
        </w:rPr>
        <w:tab/>
        <w:t xml:space="preserve">Zhotovitel se zavazuje dodat stroj nejpozději </w:t>
      </w:r>
      <w:r w:rsidRPr="00993589">
        <w:rPr>
          <w:rFonts w:asciiTheme="minorHAnsi" w:hAnsiTheme="minorHAnsi" w:cs="Calibri"/>
        </w:rPr>
        <w:t xml:space="preserve">do </w:t>
      </w:r>
      <w:proofErr w:type="gramStart"/>
      <w:r w:rsidR="00A50459" w:rsidRPr="00993589">
        <w:rPr>
          <w:rFonts w:asciiTheme="minorHAnsi" w:hAnsiTheme="minorHAnsi"/>
        </w:rPr>
        <w:t>30</w:t>
      </w:r>
      <w:r w:rsidR="00F24EF1" w:rsidRPr="00993589">
        <w:rPr>
          <w:rFonts w:asciiTheme="minorHAnsi" w:hAnsiTheme="minorHAnsi"/>
        </w:rPr>
        <w:t>.10.</w:t>
      </w:r>
      <w:r w:rsidRPr="00993589">
        <w:rPr>
          <w:rFonts w:asciiTheme="minorHAnsi" w:hAnsiTheme="minorHAnsi"/>
        </w:rPr>
        <w:t>20</w:t>
      </w:r>
      <w:r w:rsidR="007922D5" w:rsidRPr="00993589">
        <w:rPr>
          <w:rFonts w:asciiTheme="minorHAnsi" w:hAnsiTheme="minorHAnsi"/>
        </w:rPr>
        <w:t>20</w:t>
      </w:r>
      <w:proofErr w:type="gramEnd"/>
      <w:r w:rsidR="00993589" w:rsidRPr="00993589">
        <w:rPr>
          <w:rFonts w:asciiTheme="minorHAnsi" w:hAnsiTheme="minorHAnsi"/>
        </w:rPr>
        <w:t>, nejdříve však od 15.10.2020</w:t>
      </w:r>
      <w:r w:rsidRPr="00993589">
        <w:rPr>
          <w:rFonts w:asciiTheme="minorHAnsi" w:hAnsiTheme="minorHAnsi"/>
        </w:rPr>
        <w:t xml:space="preserve"> </w:t>
      </w:r>
      <w:r w:rsidRPr="00993589">
        <w:rPr>
          <w:rFonts w:asciiTheme="minorHAnsi" w:hAnsiTheme="minorHAnsi" w:cs="Calibri"/>
        </w:rPr>
        <w:t>ve specifikaci dle příloh č. 1 a 2 této smlouvy.</w:t>
      </w:r>
      <w:r w:rsidRPr="00C9423F">
        <w:rPr>
          <w:rFonts w:asciiTheme="minorHAnsi" w:hAnsiTheme="minorHAnsi" w:cs="Calibri"/>
        </w:rPr>
        <w:t xml:space="preserve"> </w:t>
      </w:r>
    </w:p>
    <w:p w:rsidR="00ED1595" w:rsidRPr="00C9423F" w:rsidRDefault="00ED1595" w:rsidP="004C157A">
      <w:pPr>
        <w:spacing w:before="200"/>
        <w:ind w:left="567"/>
        <w:jc w:val="both"/>
        <w:rPr>
          <w:rFonts w:asciiTheme="minorHAnsi" w:eastAsia="Calibri" w:hAnsiTheme="minorHAnsi" w:cs="Calibri"/>
        </w:rPr>
      </w:pPr>
      <w:r w:rsidRPr="00C9423F">
        <w:rPr>
          <w:rFonts w:asciiTheme="minorHAnsi" w:hAnsiTheme="minorHAnsi" w:cs="Calibri"/>
        </w:rPr>
        <w:t xml:space="preserve">Stroj bude dodán na adresu: </w:t>
      </w:r>
      <w:r w:rsidR="00F24EF1">
        <w:rPr>
          <w:rFonts w:asciiTheme="minorHAnsi" w:hAnsiTheme="minorHAnsi" w:cs="Calibri"/>
        </w:rPr>
        <w:t>Kluziště Smíškova, Tišnov, 666 01, Česká Republika.</w:t>
      </w:r>
    </w:p>
    <w:p w:rsidR="00ED1595" w:rsidRPr="00C9423F" w:rsidRDefault="00ED1595" w:rsidP="004C157A">
      <w:pPr>
        <w:keepNext/>
        <w:tabs>
          <w:tab w:val="left" w:pos="426"/>
        </w:tabs>
        <w:spacing w:before="200" w:line="280" w:lineRule="atLeast"/>
        <w:jc w:val="both"/>
        <w:rPr>
          <w:rFonts w:asciiTheme="minorHAnsi" w:hAnsiTheme="minorHAnsi" w:cs="Calibri"/>
          <w:b/>
        </w:rPr>
      </w:pPr>
      <w:r w:rsidRPr="00C9423F">
        <w:rPr>
          <w:rFonts w:asciiTheme="minorHAnsi" w:eastAsia="Calibri" w:hAnsiTheme="minorHAnsi" w:cs="Calibri"/>
        </w:rPr>
        <w:t xml:space="preserve">  </w:t>
      </w:r>
    </w:p>
    <w:p w:rsidR="00ED1595" w:rsidRPr="00C9423F" w:rsidRDefault="00ED1595" w:rsidP="00ED1595">
      <w:pPr>
        <w:keepNext/>
        <w:tabs>
          <w:tab w:val="left" w:pos="426"/>
        </w:tabs>
        <w:spacing w:before="200" w:line="280" w:lineRule="atLeast"/>
        <w:ind w:hanging="567"/>
        <w:jc w:val="center"/>
        <w:rPr>
          <w:rFonts w:asciiTheme="minorHAnsi" w:hAnsiTheme="minorHAnsi" w:cs="Calibri"/>
          <w:vanish/>
        </w:rPr>
      </w:pPr>
      <w:r w:rsidRPr="00C9423F">
        <w:rPr>
          <w:rFonts w:asciiTheme="minorHAnsi" w:hAnsiTheme="minorHAnsi" w:cs="Calibri"/>
          <w:b/>
        </w:rPr>
        <w:t>3. Kupní cena</w:t>
      </w:r>
    </w:p>
    <w:p w:rsidR="00ED1595" w:rsidRPr="00C9423F" w:rsidRDefault="00ED1595" w:rsidP="00ED1595">
      <w:pPr>
        <w:pStyle w:val="Odstavecseseznamem"/>
        <w:numPr>
          <w:ilvl w:val="0"/>
          <w:numId w:val="7"/>
        </w:numPr>
        <w:tabs>
          <w:tab w:val="left" w:pos="426"/>
          <w:tab w:val="left" w:pos="540"/>
        </w:tabs>
        <w:suppressAutoHyphens/>
        <w:spacing w:before="200" w:line="280" w:lineRule="atLeast"/>
        <w:ind w:hanging="567"/>
        <w:jc w:val="both"/>
        <w:rPr>
          <w:rFonts w:asciiTheme="minorHAnsi" w:hAnsiTheme="minorHAnsi" w:cs="Calibri"/>
          <w:vanish/>
        </w:rPr>
      </w:pPr>
    </w:p>
    <w:p w:rsidR="00ED1595" w:rsidRPr="00C9423F" w:rsidRDefault="00ED1595" w:rsidP="00ED1595">
      <w:pPr>
        <w:pStyle w:val="Odstavecseseznamem"/>
        <w:numPr>
          <w:ilvl w:val="0"/>
          <w:numId w:val="7"/>
        </w:numPr>
        <w:tabs>
          <w:tab w:val="left" w:pos="426"/>
          <w:tab w:val="left" w:pos="540"/>
        </w:tabs>
        <w:suppressAutoHyphens/>
        <w:spacing w:before="200" w:line="280" w:lineRule="atLeast"/>
        <w:ind w:hanging="567"/>
        <w:jc w:val="both"/>
        <w:rPr>
          <w:rFonts w:asciiTheme="minorHAnsi" w:hAnsiTheme="minorHAnsi" w:cs="Calibri"/>
          <w:vanish/>
        </w:rPr>
      </w:pPr>
    </w:p>
    <w:p w:rsidR="00ED1595" w:rsidRPr="00C9423F" w:rsidRDefault="00ED1595" w:rsidP="00ED1595">
      <w:pPr>
        <w:numPr>
          <w:ilvl w:val="1"/>
          <w:numId w:val="7"/>
        </w:numPr>
        <w:tabs>
          <w:tab w:val="left" w:pos="540"/>
        </w:tabs>
        <w:suppressAutoHyphens/>
        <w:spacing w:before="200" w:line="280" w:lineRule="atLeast"/>
        <w:jc w:val="both"/>
        <w:rPr>
          <w:rFonts w:asciiTheme="minorHAnsi" w:hAnsiTheme="minorHAnsi"/>
          <w:i/>
          <w:shd w:val="clear" w:color="auto" w:fill="FFFF00"/>
        </w:rPr>
      </w:pPr>
      <w:r w:rsidRPr="00C9423F">
        <w:rPr>
          <w:rFonts w:asciiTheme="minorHAnsi" w:eastAsia="Calibri" w:hAnsiTheme="minorHAnsi" w:cs="Calibri"/>
        </w:rPr>
        <w:t xml:space="preserve">  </w:t>
      </w:r>
    </w:p>
    <w:p w:rsidR="00ED1595" w:rsidRPr="00C9423F" w:rsidRDefault="00ED1595" w:rsidP="004C157A">
      <w:pPr>
        <w:numPr>
          <w:ilvl w:val="1"/>
          <w:numId w:val="9"/>
        </w:numPr>
        <w:tabs>
          <w:tab w:val="left" w:pos="540"/>
        </w:tabs>
        <w:suppressAutoHyphens/>
        <w:spacing w:before="200" w:line="280" w:lineRule="atLeast"/>
        <w:jc w:val="both"/>
        <w:rPr>
          <w:rFonts w:asciiTheme="minorHAnsi" w:hAnsiTheme="minorHAnsi"/>
          <w:i/>
          <w:shd w:val="clear" w:color="auto" w:fill="FFFF00"/>
        </w:rPr>
      </w:pPr>
      <w:r w:rsidRPr="00C9423F">
        <w:rPr>
          <w:rFonts w:asciiTheme="minorHAnsi" w:hAnsiTheme="minorHAnsi" w:cs="Calibri"/>
        </w:rPr>
        <w:t>Celková cena činí:</w:t>
      </w:r>
      <w:bookmarkStart w:id="0" w:name="_GoBack"/>
      <w:bookmarkEnd w:id="0"/>
    </w:p>
    <w:p w:rsidR="00ED1595" w:rsidRPr="00C9423F" w:rsidRDefault="00ED1595" w:rsidP="004C157A">
      <w:pPr>
        <w:tabs>
          <w:tab w:val="left" w:pos="540"/>
        </w:tabs>
        <w:spacing w:before="200" w:line="280" w:lineRule="atLeast"/>
        <w:ind w:left="567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 xml:space="preserve">Cena bez DPH: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  <w:r w:rsidRPr="00C9423F">
        <w:rPr>
          <w:rFonts w:asciiTheme="minorHAnsi" w:hAnsiTheme="minorHAnsi" w:cs="Calibri"/>
          <w:i/>
        </w:rPr>
        <w:t xml:space="preserve"> </w:t>
      </w:r>
      <w:r w:rsidRPr="00C9423F">
        <w:rPr>
          <w:rFonts w:asciiTheme="minorHAnsi" w:hAnsiTheme="minorHAnsi" w:cs="Calibri"/>
        </w:rPr>
        <w:t xml:space="preserve">Kč </w:t>
      </w:r>
    </w:p>
    <w:p w:rsidR="00ED1595" w:rsidRPr="00C9423F" w:rsidRDefault="00ED1595" w:rsidP="004C157A">
      <w:pPr>
        <w:tabs>
          <w:tab w:val="left" w:pos="540"/>
        </w:tabs>
        <w:spacing w:before="200" w:line="280" w:lineRule="atLeast"/>
        <w:ind w:left="567"/>
        <w:jc w:val="both"/>
        <w:rPr>
          <w:rFonts w:asciiTheme="minorHAnsi" w:hAnsiTheme="minorHAnsi"/>
          <w:i/>
          <w:shd w:val="clear" w:color="auto" w:fill="FFFF00"/>
        </w:rPr>
      </w:pPr>
      <w:r w:rsidRPr="00C9423F">
        <w:rPr>
          <w:rFonts w:asciiTheme="minorHAnsi" w:hAnsiTheme="minorHAnsi" w:cs="Calibri"/>
        </w:rPr>
        <w:t>DPH: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  <w:r w:rsidRPr="00C9423F">
        <w:rPr>
          <w:rFonts w:asciiTheme="minorHAnsi" w:hAnsiTheme="minorHAnsi" w:cs="Calibri"/>
          <w:i/>
        </w:rPr>
        <w:t xml:space="preserve"> </w:t>
      </w:r>
      <w:r w:rsidRPr="00C9423F">
        <w:rPr>
          <w:rFonts w:asciiTheme="minorHAnsi" w:hAnsiTheme="minorHAnsi" w:cs="Calibri"/>
        </w:rPr>
        <w:t xml:space="preserve">Kč </w:t>
      </w:r>
    </w:p>
    <w:p w:rsidR="00ED1595" w:rsidRPr="00C9423F" w:rsidRDefault="00ED1595" w:rsidP="004C157A">
      <w:pPr>
        <w:tabs>
          <w:tab w:val="left" w:pos="540"/>
        </w:tabs>
        <w:spacing w:before="200" w:line="280" w:lineRule="atLeast"/>
        <w:ind w:left="567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 xml:space="preserve">Cena s DPH 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  <w:r w:rsidRPr="00C9423F">
        <w:rPr>
          <w:rFonts w:asciiTheme="minorHAnsi" w:hAnsiTheme="minorHAnsi" w:cs="Calibri"/>
          <w:i/>
        </w:rPr>
        <w:t xml:space="preserve"> </w:t>
      </w:r>
      <w:r w:rsidRPr="00C9423F">
        <w:rPr>
          <w:rFonts w:asciiTheme="minorHAnsi" w:hAnsiTheme="minorHAnsi" w:cs="Calibri"/>
        </w:rPr>
        <w:t xml:space="preserve">Kč </w:t>
      </w:r>
    </w:p>
    <w:p w:rsidR="00ED1595" w:rsidRPr="00C9423F" w:rsidRDefault="00ED1595" w:rsidP="004C157A">
      <w:pPr>
        <w:tabs>
          <w:tab w:val="left" w:pos="540"/>
          <w:tab w:val="left" w:pos="567"/>
          <w:tab w:val="left" w:pos="2340"/>
        </w:tabs>
        <w:spacing w:before="200"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3.2</w:t>
      </w:r>
      <w:r w:rsidRPr="00C9423F">
        <w:rPr>
          <w:rFonts w:asciiTheme="minorHAnsi" w:hAnsiTheme="minorHAnsi" w:cs="Calibri"/>
        </w:rPr>
        <w:tab/>
        <w:t>Dohodnutá cena je pevná a lze ji měnit pouze po vzájemné dohodě smluvních stran</w:t>
      </w:r>
      <w:r w:rsidR="003536FD">
        <w:rPr>
          <w:rFonts w:asciiTheme="minorHAnsi" w:hAnsiTheme="minorHAnsi" w:cs="Calibri"/>
        </w:rPr>
        <w:t>.</w:t>
      </w:r>
      <w:r w:rsidRPr="00C9423F">
        <w:rPr>
          <w:rFonts w:asciiTheme="minorHAnsi" w:hAnsiTheme="minorHAnsi" w:cs="Calibri"/>
        </w:rPr>
        <w:t xml:space="preserve"> </w:t>
      </w:r>
    </w:p>
    <w:p w:rsidR="00ED1595" w:rsidRPr="00C9423F" w:rsidRDefault="00ED1595" w:rsidP="004C157A">
      <w:pPr>
        <w:pStyle w:val="Odstavecseseznamem"/>
        <w:tabs>
          <w:tab w:val="left" w:pos="-142"/>
          <w:tab w:val="left" w:pos="540"/>
          <w:tab w:val="left" w:pos="567"/>
        </w:tabs>
        <w:spacing w:before="200"/>
        <w:ind w:left="0"/>
        <w:jc w:val="both"/>
        <w:rPr>
          <w:rFonts w:asciiTheme="minorHAnsi" w:hAnsiTheme="minorHAnsi" w:cs="Calibri"/>
        </w:rPr>
      </w:pPr>
    </w:p>
    <w:p w:rsidR="00ED1595" w:rsidRPr="00F85406" w:rsidRDefault="00ED1595" w:rsidP="00F85406">
      <w:pPr>
        <w:spacing w:after="160" w:line="259" w:lineRule="auto"/>
        <w:jc w:val="center"/>
        <w:rPr>
          <w:rFonts w:asciiTheme="minorHAnsi" w:hAnsiTheme="minorHAnsi" w:cs="Calibri"/>
          <w:b/>
        </w:rPr>
      </w:pPr>
      <w:r w:rsidRPr="00C9423F">
        <w:rPr>
          <w:rFonts w:asciiTheme="minorHAnsi" w:hAnsiTheme="minorHAnsi" w:cs="Calibri"/>
          <w:b/>
        </w:rPr>
        <w:t>4. Fakturace kupní ceny</w:t>
      </w:r>
    </w:p>
    <w:p w:rsidR="00ED1595" w:rsidRPr="00C9423F" w:rsidRDefault="00ED1595" w:rsidP="004C157A">
      <w:pPr>
        <w:tabs>
          <w:tab w:val="left" w:pos="567"/>
        </w:tabs>
        <w:overflowPunct w:val="0"/>
        <w:autoSpaceDE w:val="0"/>
        <w:spacing w:before="200" w:line="280" w:lineRule="atLeast"/>
        <w:ind w:left="567" w:hanging="567"/>
        <w:jc w:val="both"/>
        <w:rPr>
          <w:rFonts w:asciiTheme="minorHAnsi" w:hAnsiTheme="minorHAnsi" w:cs="Calibri"/>
          <w:bCs/>
        </w:rPr>
      </w:pPr>
      <w:r w:rsidRPr="00C9423F">
        <w:rPr>
          <w:rFonts w:asciiTheme="minorHAnsi" w:hAnsiTheme="minorHAnsi" w:cs="Calibri"/>
          <w:bCs/>
        </w:rPr>
        <w:t xml:space="preserve">4.1 </w:t>
      </w:r>
      <w:r w:rsidRPr="00C9423F">
        <w:rPr>
          <w:rFonts w:asciiTheme="minorHAnsi" w:hAnsiTheme="minorHAnsi" w:cs="Calibri"/>
          <w:bCs/>
        </w:rPr>
        <w:tab/>
        <w:t>Kupující se zavazuje uhradit prodávajícímu dodávku stroje na základě faktury, která bude vystavena po předání st</w:t>
      </w:r>
      <w:r w:rsidR="00B1172D">
        <w:rPr>
          <w:rFonts w:asciiTheme="minorHAnsi" w:hAnsiTheme="minorHAnsi" w:cs="Calibri"/>
          <w:bCs/>
        </w:rPr>
        <w:t>roje kupujícímu se splatností 30</w:t>
      </w:r>
      <w:r w:rsidRPr="00C9423F">
        <w:rPr>
          <w:rFonts w:asciiTheme="minorHAnsi" w:hAnsiTheme="minorHAnsi" w:cs="Calibri"/>
          <w:bCs/>
        </w:rPr>
        <w:t xml:space="preserve"> dnů od jejího vystavení. </w:t>
      </w:r>
    </w:p>
    <w:p w:rsidR="00ED1595" w:rsidRPr="00C9423F" w:rsidRDefault="00ED1595" w:rsidP="004C157A">
      <w:pPr>
        <w:tabs>
          <w:tab w:val="left" w:pos="567"/>
        </w:tabs>
        <w:overflowPunct w:val="0"/>
        <w:autoSpaceDE w:val="0"/>
        <w:spacing w:before="200" w:line="280" w:lineRule="atLeast"/>
        <w:ind w:left="567" w:hanging="567"/>
        <w:jc w:val="both"/>
        <w:rPr>
          <w:rFonts w:asciiTheme="minorHAnsi" w:hAnsiTheme="minorHAnsi" w:cs="Calibri"/>
          <w:b/>
          <w:bCs/>
        </w:rPr>
      </w:pPr>
      <w:r w:rsidRPr="00C9423F">
        <w:rPr>
          <w:rFonts w:asciiTheme="minorHAnsi" w:hAnsiTheme="minorHAnsi" w:cs="Calibri"/>
          <w:bCs/>
        </w:rPr>
        <w:t>4.2</w:t>
      </w:r>
      <w:r w:rsidRPr="00C9423F">
        <w:rPr>
          <w:rFonts w:asciiTheme="minorHAnsi" w:hAnsiTheme="minorHAnsi" w:cs="Calibri"/>
          <w:bCs/>
        </w:rPr>
        <w:tab/>
        <w:t>Průkazným dokladem o splnění předmětu plnění bude oboustranně potvrzený předávací protokol, kde bude</w:t>
      </w:r>
      <w:r w:rsidR="00031838" w:rsidRPr="00C9423F">
        <w:rPr>
          <w:rFonts w:asciiTheme="minorHAnsi" w:hAnsiTheme="minorHAnsi" w:cs="Calibri"/>
          <w:bCs/>
        </w:rPr>
        <w:t xml:space="preserve"> jasně uvedený předmět </w:t>
      </w:r>
      <w:r w:rsidRPr="00C9423F">
        <w:rPr>
          <w:rFonts w:asciiTheme="minorHAnsi" w:hAnsiTheme="minorHAnsi" w:cs="Calibri"/>
          <w:bCs/>
        </w:rPr>
        <w:t>plnění.</w:t>
      </w:r>
    </w:p>
    <w:p w:rsidR="00ED1595" w:rsidRPr="00C9423F" w:rsidRDefault="00ED1595" w:rsidP="00ED1595">
      <w:pPr>
        <w:tabs>
          <w:tab w:val="left" w:pos="567"/>
        </w:tabs>
        <w:overflowPunct w:val="0"/>
        <w:autoSpaceDE w:val="0"/>
        <w:spacing w:before="200" w:line="280" w:lineRule="atLeast"/>
        <w:ind w:left="567" w:hanging="567"/>
        <w:rPr>
          <w:rFonts w:asciiTheme="minorHAnsi" w:hAnsiTheme="minorHAnsi" w:cs="Calibri"/>
          <w:b/>
          <w:bCs/>
        </w:rPr>
      </w:pPr>
    </w:p>
    <w:p w:rsidR="00ED1595" w:rsidRPr="00C9423F" w:rsidRDefault="00ED1595" w:rsidP="00ED1595">
      <w:pPr>
        <w:keepNext/>
        <w:spacing w:before="200" w:line="280" w:lineRule="atLeast"/>
        <w:jc w:val="center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  <w:b/>
          <w:bCs/>
        </w:rPr>
        <w:lastRenderedPageBreak/>
        <w:t>5. Smluvní pokuty</w:t>
      </w:r>
    </w:p>
    <w:p w:rsidR="00ED1595" w:rsidRPr="00C9423F" w:rsidRDefault="00ED1595" w:rsidP="004C157A">
      <w:pPr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5.1</w:t>
      </w:r>
      <w:r w:rsidRPr="00C9423F">
        <w:rPr>
          <w:rFonts w:asciiTheme="minorHAnsi" w:hAnsiTheme="minorHAnsi" w:cs="Calibri"/>
        </w:rPr>
        <w:tab/>
        <w:t>Nesplní-li prodávající své závazky řádně a včas, je povinen uhradit kupující</w:t>
      </w:r>
      <w:r w:rsidR="00C25A3A" w:rsidRPr="00C9423F">
        <w:rPr>
          <w:rFonts w:asciiTheme="minorHAnsi" w:hAnsiTheme="minorHAnsi" w:cs="Calibri"/>
        </w:rPr>
        <w:t>mu smluvní pokutu ve výši 1000</w:t>
      </w:r>
      <w:r w:rsidRPr="00C9423F">
        <w:rPr>
          <w:rFonts w:asciiTheme="minorHAnsi" w:hAnsiTheme="minorHAnsi" w:cs="Calibri"/>
        </w:rPr>
        <w:t xml:space="preserve"> Kč za každý den prodlení.</w:t>
      </w:r>
    </w:p>
    <w:p w:rsidR="00ED1595" w:rsidRPr="00C9423F" w:rsidRDefault="00ED1595" w:rsidP="004C157A">
      <w:pPr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5.2</w:t>
      </w:r>
      <w:r w:rsidRPr="00C9423F">
        <w:rPr>
          <w:rFonts w:asciiTheme="minorHAnsi" w:hAnsiTheme="minorHAnsi" w:cs="Calibri"/>
        </w:rPr>
        <w:tab/>
        <w:t>Pro případ prodlení „Kupujícího“ s úhradou kupní ceny je „Kupující“ povinen zaplatit „Prodávajícímu“ úrok z prodlení ve výši 0,05% z dlužné částky za každý den prodlení.</w:t>
      </w:r>
    </w:p>
    <w:p w:rsidR="00ED1595" w:rsidRPr="00C9423F" w:rsidRDefault="00ED1595" w:rsidP="004C157A">
      <w:pPr>
        <w:spacing w:before="200" w:line="280" w:lineRule="atLeast"/>
        <w:ind w:left="454" w:hanging="454"/>
        <w:jc w:val="both"/>
        <w:rPr>
          <w:rFonts w:asciiTheme="minorHAnsi" w:hAnsiTheme="minorHAnsi" w:cs="Calibri"/>
          <w:b/>
          <w:bCs/>
        </w:rPr>
      </w:pPr>
      <w:r w:rsidRPr="00C9423F">
        <w:rPr>
          <w:rFonts w:asciiTheme="minorHAnsi" w:hAnsiTheme="minorHAnsi" w:cs="Calibri"/>
        </w:rPr>
        <w:t xml:space="preserve">5.3  </w:t>
      </w:r>
      <w:r w:rsidRPr="00C9423F">
        <w:rPr>
          <w:rFonts w:asciiTheme="minorHAnsi" w:hAnsiTheme="minorHAnsi" w:cs="Calibri"/>
        </w:rPr>
        <w:tab/>
        <w:t>Ustanovení § 2050 a 2051 Občanského zákoníku se na vztahy z této smlouvy nepoužijí.</w:t>
      </w:r>
    </w:p>
    <w:p w:rsidR="00ED1595" w:rsidRPr="00C9423F" w:rsidRDefault="00ED1595" w:rsidP="00ED1595">
      <w:pPr>
        <w:spacing w:before="200" w:line="280" w:lineRule="atLeast"/>
        <w:ind w:left="454" w:hanging="454"/>
        <w:rPr>
          <w:rFonts w:asciiTheme="minorHAnsi" w:hAnsiTheme="minorHAnsi" w:cs="Calibri"/>
          <w:b/>
          <w:bCs/>
        </w:rPr>
      </w:pPr>
    </w:p>
    <w:p w:rsidR="00ED1595" w:rsidRPr="00C9423F" w:rsidRDefault="00ED1595" w:rsidP="00ED1595">
      <w:pPr>
        <w:keepNext/>
        <w:spacing w:before="200" w:line="280" w:lineRule="atLeast"/>
        <w:jc w:val="center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  <w:b/>
          <w:bCs/>
        </w:rPr>
        <w:t>6. Odpovědnost za vady – záruka, servis</w:t>
      </w:r>
    </w:p>
    <w:p w:rsidR="00ED1595" w:rsidRPr="00C9423F" w:rsidRDefault="00ED1595" w:rsidP="004C157A">
      <w:pPr>
        <w:tabs>
          <w:tab w:val="left" w:pos="540"/>
        </w:tabs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6.1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eastAsia="Calibri" w:hAnsiTheme="minorHAnsi" w:cs="Calibri"/>
        </w:rPr>
        <w:t>Prodávající ručí za kvalitu dodávaného stroje v souladu s ustanovením zákona č. 89/2012 Sb. Občanského zákoníku v platném znění. Prodávající odpovídá za vady, které má stroj v době jeho předání a dále odpovídá za vady zjištěné v záruční době.</w:t>
      </w:r>
    </w:p>
    <w:p w:rsidR="00ED1595" w:rsidRPr="00C9423F" w:rsidRDefault="00ED1595" w:rsidP="004C157A">
      <w:pPr>
        <w:tabs>
          <w:tab w:val="left" w:pos="540"/>
        </w:tabs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6.2</w:t>
      </w:r>
      <w:r w:rsidRPr="00C9423F">
        <w:rPr>
          <w:rFonts w:asciiTheme="minorHAnsi" w:hAnsiTheme="minorHAnsi" w:cs="Calibri"/>
        </w:rPr>
        <w:tab/>
        <w:t xml:space="preserve">Prodávající poskytuje záruku na zachování mechanických a funkčních vlastností stroje v délce </w:t>
      </w:r>
      <w:r w:rsidRPr="00C9423F">
        <w:rPr>
          <w:rFonts w:asciiTheme="minorHAnsi" w:hAnsiTheme="minorHAnsi" w:cs="Calibri"/>
          <w:b/>
          <w:bCs/>
        </w:rPr>
        <w:t>24 měsíců</w:t>
      </w:r>
      <w:r w:rsidRPr="00C9423F">
        <w:rPr>
          <w:rFonts w:asciiTheme="minorHAnsi" w:hAnsiTheme="minorHAnsi" w:cs="Calibri"/>
        </w:rPr>
        <w:t xml:space="preserve"> ode dne předání a převzetí stroje kupujícím. Záruční doba se pozastaví po dobu, po kterou nemůže kupující stroj řádně užívat pro vady, za které nese odpovědnost prodávající.</w:t>
      </w:r>
    </w:p>
    <w:p w:rsidR="00ED1595" w:rsidRPr="00C9423F" w:rsidRDefault="00ED1595" w:rsidP="004C157A">
      <w:pPr>
        <w:tabs>
          <w:tab w:val="left" w:pos="540"/>
        </w:tabs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6.3</w:t>
      </w:r>
      <w:r w:rsidRPr="00C9423F">
        <w:rPr>
          <w:rFonts w:asciiTheme="minorHAnsi" w:hAnsiTheme="minorHAnsi" w:cs="Calibri"/>
        </w:rPr>
        <w:tab/>
        <w:t>Záruka se nevztahuje na závady vzniklé neodbornou manipulací, násilím, živelnou pohromou či vyšší mocí, zejména pak v důsledku působení přírodních jevů a dále na závady vzniklé běžným opotřebením stroje nebo závady způsobené nakládáním v rozporu s návodem na údržbu.</w:t>
      </w:r>
    </w:p>
    <w:p w:rsidR="00ED1595" w:rsidRPr="00C9423F" w:rsidRDefault="00ED1595" w:rsidP="004C157A">
      <w:pPr>
        <w:tabs>
          <w:tab w:val="left" w:pos="540"/>
        </w:tabs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 xml:space="preserve">6.4 </w:t>
      </w:r>
      <w:r w:rsidRPr="00C9423F">
        <w:rPr>
          <w:rFonts w:asciiTheme="minorHAnsi" w:hAnsiTheme="minorHAnsi" w:cs="Calibri"/>
        </w:rPr>
        <w:tab/>
        <w:t xml:space="preserve">Pokud se vyskytnou závady na stroji po předání stroje v záruční době, bude tyto závady reklamovat kupující písemně ihned po jejich zjištění a prodávající se k těmto reklamacím vyjádří do deseti dnů. Pokud </w:t>
      </w:r>
      <w:r w:rsidR="00F41578" w:rsidRPr="00C9423F">
        <w:rPr>
          <w:rFonts w:asciiTheme="minorHAnsi" w:hAnsiTheme="minorHAnsi" w:cs="Calibri"/>
        </w:rPr>
        <w:t xml:space="preserve">se </w:t>
      </w:r>
      <w:r w:rsidRPr="00C9423F">
        <w:rPr>
          <w:rFonts w:asciiTheme="minorHAnsi" w:hAnsiTheme="minorHAnsi" w:cs="Calibri"/>
        </w:rPr>
        <w:t xml:space="preserve">prodávající do deseti dnů </w:t>
      </w:r>
      <w:r w:rsidR="00F41578" w:rsidRPr="00C9423F">
        <w:rPr>
          <w:rFonts w:asciiTheme="minorHAnsi" w:hAnsiTheme="minorHAnsi" w:cs="Calibri"/>
        </w:rPr>
        <w:t>písemně nevyjádří</w:t>
      </w:r>
      <w:r w:rsidRPr="00C9423F">
        <w:rPr>
          <w:rFonts w:asciiTheme="minorHAnsi" w:hAnsiTheme="minorHAnsi" w:cs="Calibri"/>
        </w:rPr>
        <w:t>, má se za to, že se jedná o závadu, za kterou nese odpovědnost, a kterou odstraní na vlastní náklad</w:t>
      </w:r>
      <w:r w:rsidR="00F41578" w:rsidRPr="00C9423F">
        <w:rPr>
          <w:rFonts w:asciiTheme="minorHAnsi" w:hAnsiTheme="minorHAnsi" w:cs="Calibri"/>
        </w:rPr>
        <w:t>y z titulu odpovědnosti za vady do 5 dnů, pokud se smluvní strany nedohodnou jinak.</w:t>
      </w:r>
    </w:p>
    <w:p w:rsidR="00ED1595" w:rsidRPr="00C9423F" w:rsidRDefault="00ED1595" w:rsidP="004C157A">
      <w:pPr>
        <w:tabs>
          <w:tab w:val="left" w:pos="540"/>
        </w:tabs>
        <w:spacing w:before="200" w:line="280" w:lineRule="atLeast"/>
        <w:ind w:left="454" w:hanging="454"/>
        <w:jc w:val="both"/>
        <w:rPr>
          <w:rFonts w:asciiTheme="minorHAnsi" w:hAnsiTheme="minorHAnsi"/>
        </w:rPr>
      </w:pPr>
      <w:r w:rsidRPr="00C9423F">
        <w:rPr>
          <w:rFonts w:asciiTheme="minorHAnsi" w:hAnsiTheme="minorHAnsi" w:cs="Calibri"/>
        </w:rPr>
        <w:t>6.5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/>
        </w:rPr>
        <w:t>Prodávající je povinen zaji</w:t>
      </w:r>
      <w:r w:rsidR="00E46D8E" w:rsidRPr="00C9423F">
        <w:rPr>
          <w:rFonts w:asciiTheme="minorHAnsi" w:hAnsiTheme="minorHAnsi"/>
        </w:rPr>
        <w:t xml:space="preserve">stit </w:t>
      </w:r>
      <w:r w:rsidRPr="00C9423F">
        <w:rPr>
          <w:rFonts w:asciiTheme="minorHAnsi" w:hAnsiTheme="minorHAnsi"/>
        </w:rPr>
        <w:t xml:space="preserve">pozáruční servis nejpozději do </w:t>
      </w:r>
      <w:r w:rsidR="00E46D8E" w:rsidRPr="00C9423F">
        <w:rPr>
          <w:rFonts w:asciiTheme="minorHAnsi" w:hAnsiTheme="minorHAnsi"/>
          <w:bCs/>
        </w:rPr>
        <w:t>5 dní</w:t>
      </w:r>
      <w:r w:rsidRPr="00C9423F">
        <w:rPr>
          <w:rFonts w:asciiTheme="minorHAnsi" w:hAnsiTheme="minorHAnsi"/>
        </w:rPr>
        <w:t xml:space="preserve"> od nahlášení závady, která bude provedena písemně, telefonicky nebo prostřednictvím elektronické pošty.</w:t>
      </w:r>
    </w:p>
    <w:p w:rsidR="00ED1595" w:rsidRDefault="00ED1595" w:rsidP="00ED1595">
      <w:pPr>
        <w:rPr>
          <w:rFonts w:asciiTheme="minorHAnsi" w:hAnsiTheme="minorHAnsi" w:cs="Calibri"/>
          <w:bCs/>
        </w:rPr>
      </w:pPr>
    </w:p>
    <w:p w:rsidR="00F85406" w:rsidRPr="00C9423F" w:rsidRDefault="00F85406" w:rsidP="00ED1595">
      <w:pPr>
        <w:rPr>
          <w:rFonts w:asciiTheme="minorHAnsi" w:hAnsiTheme="minorHAnsi" w:cs="Calibri"/>
          <w:bCs/>
        </w:rPr>
      </w:pPr>
    </w:p>
    <w:p w:rsidR="00ED1595" w:rsidRPr="00F85406" w:rsidRDefault="00ED1595" w:rsidP="00F85406">
      <w:pPr>
        <w:spacing w:after="160" w:line="259" w:lineRule="auto"/>
        <w:jc w:val="center"/>
        <w:rPr>
          <w:rFonts w:asciiTheme="minorHAnsi" w:hAnsiTheme="minorHAnsi" w:cs="Calibri"/>
          <w:b/>
          <w:bCs/>
        </w:rPr>
      </w:pPr>
      <w:r w:rsidRPr="00C9423F">
        <w:rPr>
          <w:rFonts w:asciiTheme="minorHAnsi" w:hAnsiTheme="minorHAnsi" w:cs="Calibri"/>
          <w:b/>
          <w:bCs/>
        </w:rPr>
        <w:t>7. Zvláštní závěrečná ujednání</w:t>
      </w:r>
    </w:p>
    <w:p w:rsidR="00ED1595" w:rsidRPr="00C9423F" w:rsidRDefault="00ED1595" w:rsidP="004C157A">
      <w:pPr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 xml:space="preserve">7.1 </w:t>
      </w:r>
      <w:r w:rsidRPr="00C9423F">
        <w:rPr>
          <w:rFonts w:asciiTheme="minorHAnsi" w:hAnsiTheme="minorHAnsi" w:cs="Calibri"/>
        </w:rPr>
        <w:tab/>
        <w:t>Nebezpečí škody na stroji přechází na kupujícího okamžikem převzetí stroje.</w:t>
      </w:r>
    </w:p>
    <w:p w:rsidR="00ED1595" w:rsidRPr="00C9423F" w:rsidRDefault="00ED1595" w:rsidP="004C157A">
      <w:pPr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 xml:space="preserve">7.2 </w:t>
      </w:r>
      <w:r w:rsidRPr="00C9423F">
        <w:rPr>
          <w:rFonts w:asciiTheme="minorHAnsi" w:hAnsiTheme="minorHAnsi" w:cs="Calibri"/>
        </w:rPr>
        <w:tab/>
        <w:t>V rámci této smlouvy jsou určení stranami tito zástupci k jednání:</w:t>
      </w:r>
    </w:p>
    <w:p w:rsidR="00ED1595" w:rsidRPr="00C9423F" w:rsidRDefault="00ED1595" w:rsidP="004C157A">
      <w:pPr>
        <w:numPr>
          <w:ilvl w:val="0"/>
          <w:numId w:val="10"/>
        </w:numPr>
        <w:suppressAutoHyphens/>
        <w:spacing w:before="200"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 xml:space="preserve">ve věcech smluvních za prodávajícího: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</w:p>
    <w:p w:rsidR="00ED1595" w:rsidRPr="00C9423F" w:rsidRDefault="00ED1595" w:rsidP="004C157A">
      <w:pPr>
        <w:numPr>
          <w:ilvl w:val="0"/>
          <w:numId w:val="10"/>
        </w:numPr>
        <w:suppressAutoHyphens/>
        <w:spacing w:before="200"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 xml:space="preserve">ve věcech technických za prodávajícího: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</w:p>
    <w:p w:rsidR="00ED1595" w:rsidRPr="00C9423F" w:rsidRDefault="00ED1595" w:rsidP="004C157A">
      <w:pPr>
        <w:numPr>
          <w:ilvl w:val="0"/>
          <w:numId w:val="10"/>
        </w:numPr>
        <w:suppressAutoHyphens/>
        <w:spacing w:before="200"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ve věcech s</w:t>
      </w:r>
      <w:r w:rsidR="00F85406">
        <w:rPr>
          <w:rFonts w:asciiTheme="minorHAnsi" w:hAnsiTheme="minorHAnsi" w:cs="Calibri"/>
        </w:rPr>
        <w:t xml:space="preserve">mluvních za kupujícího: </w:t>
      </w:r>
      <w:r w:rsidRPr="00C9423F">
        <w:rPr>
          <w:rFonts w:asciiTheme="minorHAnsi" w:hAnsiTheme="minorHAnsi" w:cs="Calibri"/>
        </w:rPr>
        <w:t>Bc. Jiří Dospíšil, starosta města</w:t>
      </w:r>
    </w:p>
    <w:p w:rsidR="00ED1595" w:rsidRPr="00C9423F" w:rsidRDefault="00ED1595" w:rsidP="004C157A">
      <w:pPr>
        <w:numPr>
          <w:ilvl w:val="0"/>
          <w:numId w:val="10"/>
        </w:numPr>
        <w:suppressAutoHyphens/>
        <w:spacing w:before="200"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ve vě</w:t>
      </w:r>
      <w:r w:rsidR="00F85406">
        <w:rPr>
          <w:rFonts w:asciiTheme="minorHAnsi" w:hAnsiTheme="minorHAnsi" w:cs="Calibri"/>
        </w:rPr>
        <w:t xml:space="preserve">cech technických za kupujícího: </w:t>
      </w:r>
      <w:r w:rsidR="00351ADC">
        <w:rPr>
          <w:rFonts w:asciiTheme="minorHAnsi" w:hAnsiTheme="minorHAnsi" w:cs="Calibri"/>
        </w:rPr>
        <w:t>Radim Král</w:t>
      </w:r>
      <w:r w:rsidRPr="00C9423F">
        <w:rPr>
          <w:rFonts w:asciiTheme="minorHAnsi" w:hAnsiTheme="minorHAnsi" w:cs="Calibri"/>
        </w:rPr>
        <w:t xml:space="preserve">, vedoucí Oddělení </w:t>
      </w:r>
      <w:r w:rsidR="00351ADC">
        <w:rPr>
          <w:rFonts w:asciiTheme="minorHAnsi" w:hAnsiTheme="minorHAnsi" w:cs="Calibri"/>
        </w:rPr>
        <w:t>nebytových</w:t>
      </w:r>
      <w:r w:rsidRPr="00C9423F">
        <w:rPr>
          <w:rFonts w:asciiTheme="minorHAnsi" w:hAnsiTheme="minorHAnsi" w:cs="Calibri"/>
        </w:rPr>
        <w:t xml:space="preserve"> </w:t>
      </w:r>
      <w:r w:rsidR="00351ADC">
        <w:rPr>
          <w:rFonts w:asciiTheme="minorHAnsi" w:hAnsiTheme="minorHAnsi" w:cs="Calibri"/>
        </w:rPr>
        <w:t>prostor</w:t>
      </w:r>
      <w:r w:rsidRPr="00C9423F">
        <w:rPr>
          <w:rFonts w:asciiTheme="minorHAnsi" w:hAnsiTheme="minorHAnsi" w:cs="Calibri"/>
        </w:rPr>
        <w:t>.</w:t>
      </w:r>
    </w:p>
    <w:p w:rsidR="00ED1595" w:rsidRPr="00C9423F" w:rsidRDefault="00ED1595" w:rsidP="004C157A">
      <w:pPr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lastRenderedPageBreak/>
        <w:t xml:space="preserve">7.3 </w:t>
      </w:r>
      <w:r w:rsidRPr="00C9423F">
        <w:rPr>
          <w:rFonts w:asciiTheme="minorHAnsi" w:hAnsiTheme="minorHAnsi" w:cs="Calibri"/>
        </w:rPr>
        <w:tab/>
        <w:t>Smlouva nabude platnosti podpisem obou smluvních stran a lze ji měnit pouze formou písemných dodatků podepsaných zástupci obou smluvních stran. Účinnosti smlouva nabývá zveřejněním v Registru smluv MV.</w:t>
      </w:r>
    </w:p>
    <w:p w:rsidR="00ED1595" w:rsidRPr="00C9423F" w:rsidRDefault="00ED1595" w:rsidP="004C157A">
      <w:pPr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7.4</w:t>
      </w:r>
      <w:r w:rsidRPr="00C9423F">
        <w:rPr>
          <w:rFonts w:asciiTheme="minorHAnsi" w:hAnsiTheme="minorHAnsi" w:cs="Calibri"/>
        </w:rPr>
        <w:tab/>
        <w:t>Smlouva je vyhotovena ve dvou výtiscích, z nichž každá strana obdrží po jednom výtisku.</w:t>
      </w:r>
    </w:p>
    <w:p w:rsidR="00ED1595" w:rsidRPr="00C9423F" w:rsidRDefault="00ED1595" w:rsidP="004C157A">
      <w:pPr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7.5</w:t>
      </w:r>
      <w:r w:rsidRPr="00C9423F">
        <w:rPr>
          <w:rFonts w:asciiTheme="minorHAnsi" w:hAnsiTheme="minorHAnsi" w:cs="Calibri"/>
        </w:rPr>
        <w:tab/>
        <w:t>Obě smluvní strany souhlasí se zveřejněním plného znění této smlouvy.</w:t>
      </w:r>
    </w:p>
    <w:p w:rsidR="00ED1595" w:rsidRPr="00C9423F" w:rsidRDefault="00ED1595" w:rsidP="004C157A">
      <w:pPr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7.6</w:t>
      </w:r>
      <w:r w:rsidRPr="00C9423F">
        <w:rPr>
          <w:rFonts w:asciiTheme="minorHAnsi" w:hAnsiTheme="minorHAnsi" w:cs="Calibri"/>
        </w:rPr>
        <w:tab/>
        <w:t>Uzavření této smlouvy bylo schváleno na schůzi Rady</w:t>
      </w:r>
      <w:r w:rsidR="00F41578" w:rsidRPr="00C9423F">
        <w:rPr>
          <w:rFonts w:asciiTheme="minorHAnsi" w:hAnsiTheme="minorHAnsi" w:cs="Calibri"/>
        </w:rPr>
        <w:t xml:space="preserve"> města Tišnova č…… konané dne …</w:t>
      </w:r>
      <w:r w:rsidRPr="00C9423F">
        <w:rPr>
          <w:rFonts w:asciiTheme="minorHAnsi" w:hAnsiTheme="minorHAnsi" w:cs="Calibri"/>
        </w:rPr>
        <w:t>, usnesením č. ….</w:t>
      </w:r>
    </w:p>
    <w:p w:rsidR="00ED1595" w:rsidRPr="00C9423F" w:rsidRDefault="00ED1595" w:rsidP="004C157A">
      <w:pPr>
        <w:spacing w:before="200" w:line="280" w:lineRule="atLeast"/>
        <w:ind w:left="454" w:hanging="454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7.7</w:t>
      </w:r>
      <w:r w:rsidRPr="00C9423F">
        <w:rPr>
          <w:rFonts w:asciiTheme="minorHAnsi" w:hAnsiTheme="minorHAnsi" w:cs="Calibri"/>
        </w:rPr>
        <w:tab/>
        <w:t xml:space="preserve">Nedílnou součástí této smlouvy je Příloha č. 1 a Příloha č. 2. </w:t>
      </w:r>
    </w:p>
    <w:p w:rsidR="00ED1595" w:rsidRPr="00C9423F" w:rsidRDefault="00ED1595" w:rsidP="00ED1595">
      <w:pPr>
        <w:spacing w:before="120" w:line="280" w:lineRule="atLeast"/>
        <w:ind w:left="454" w:hanging="454"/>
        <w:rPr>
          <w:rFonts w:asciiTheme="minorHAnsi" w:hAnsiTheme="minorHAnsi" w:cs="Calibri"/>
        </w:rPr>
      </w:pPr>
    </w:p>
    <w:p w:rsidR="00ED1595" w:rsidRPr="00C9423F" w:rsidRDefault="00ED1595" w:rsidP="00ED1595">
      <w:pPr>
        <w:spacing w:before="120" w:line="280" w:lineRule="atLeast"/>
        <w:rPr>
          <w:rFonts w:asciiTheme="minorHAnsi" w:hAnsiTheme="minorHAnsi" w:cs="Calibri"/>
        </w:rPr>
      </w:pPr>
    </w:p>
    <w:p w:rsidR="00ED1595" w:rsidRPr="00C9423F" w:rsidRDefault="00ED1595" w:rsidP="004C157A">
      <w:pPr>
        <w:spacing w:before="120" w:line="280" w:lineRule="atLeast"/>
        <w:jc w:val="both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>V 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  <w:r w:rsidRPr="00C9423F">
        <w:rPr>
          <w:rFonts w:asciiTheme="minorHAnsi" w:hAnsiTheme="minorHAnsi" w:cs="Calibri"/>
          <w:color w:val="000000"/>
          <w:shd w:val="clear" w:color="auto" w:fill="FFFFFF"/>
        </w:rPr>
        <w:t xml:space="preserve"> </w:t>
      </w:r>
      <w:r w:rsidRPr="00C9423F">
        <w:rPr>
          <w:rFonts w:asciiTheme="minorHAnsi" w:hAnsiTheme="minorHAnsi" w:cs="Calibri"/>
        </w:rPr>
        <w:t xml:space="preserve">dne </w:t>
      </w:r>
      <w:r w:rsidRPr="00C9423F">
        <w:rPr>
          <w:rFonts w:asciiTheme="minorHAnsi" w:hAnsiTheme="minorHAnsi" w:cs="Calibri"/>
          <w:color w:val="000000"/>
          <w:highlight w:val="yellow"/>
          <w:shd w:val="clear" w:color="auto" w:fill="FFFFFF"/>
        </w:rPr>
        <w:t>(doplní uchazeč)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  <w:t>V Tišnově dne ………………..</w:t>
      </w:r>
    </w:p>
    <w:p w:rsidR="00ED1595" w:rsidRPr="00C9423F" w:rsidRDefault="00ED1595" w:rsidP="004C157A">
      <w:pPr>
        <w:spacing w:before="120" w:line="280" w:lineRule="atLeast"/>
        <w:jc w:val="both"/>
        <w:rPr>
          <w:rFonts w:asciiTheme="minorHAnsi" w:hAnsiTheme="minorHAnsi" w:cs="Calibri"/>
        </w:rPr>
      </w:pPr>
    </w:p>
    <w:p w:rsidR="00ED1595" w:rsidRPr="00C9423F" w:rsidRDefault="00ED1595" w:rsidP="00ED1595">
      <w:pPr>
        <w:spacing w:before="120" w:line="280" w:lineRule="atLeast"/>
        <w:rPr>
          <w:rFonts w:asciiTheme="minorHAnsi" w:hAnsiTheme="minorHAnsi" w:cs="Calibri"/>
        </w:rPr>
      </w:pPr>
    </w:p>
    <w:p w:rsidR="00ED1595" w:rsidRPr="00C9423F" w:rsidRDefault="00ED1595" w:rsidP="00ED1595">
      <w:pPr>
        <w:spacing w:before="120" w:line="280" w:lineRule="atLeast"/>
        <w:rPr>
          <w:rFonts w:asciiTheme="minorHAnsi" w:hAnsiTheme="minorHAnsi" w:cs="Calibri"/>
        </w:rPr>
      </w:pPr>
      <w:r w:rsidRPr="00C9423F">
        <w:rPr>
          <w:rFonts w:asciiTheme="minorHAnsi" w:hAnsiTheme="minorHAnsi" w:cs="Calibri"/>
        </w:rPr>
        <w:tab/>
      </w:r>
    </w:p>
    <w:p w:rsidR="00ED1595" w:rsidRPr="00C9423F" w:rsidRDefault="00ED1595" w:rsidP="00ED1595">
      <w:pPr>
        <w:spacing w:before="120" w:line="280" w:lineRule="atLeast"/>
        <w:rPr>
          <w:rFonts w:asciiTheme="minorHAnsi" w:hAnsiTheme="minorHAnsi" w:cs="Calibri"/>
        </w:rPr>
      </w:pPr>
    </w:p>
    <w:p w:rsidR="00ED1595" w:rsidRPr="00C9423F" w:rsidRDefault="00ED1595" w:rsidP="00ED1595">
      <w:pPr>
        <w:spacing w:before="120" w:line="280" w:lineRule="atLeast"/>
        <w:rPr>
          <w:rFonts w:asciiTheme="minorHAnsi" w:hAnsiTheme="minorHAnsi" w:cs="Calibri"/>
        </w:rPr>
      </w:pPr>
      <w:r w:rsidRPr="00C9423F">
        <w:rPr>
          <w:rFonts w:asciiTheme="minorHAnsi" w:eastAsia="Calibri" w:hAnsiTheme="minorHAnsi" w:cs="Calibri"/>
        </w:rPr>
        <w:t xml:space="preserve">      </w:t>
      </w:r>
      <w:r w:rsidRPr="00C9423F">
        <w:rPr>
          <w:rFonts w:asciiTheme="minorHAnsi" w:hAnsiTheme="minorHAnsi" w:cs="Calibri"/>
        </w:rPr>
        <w:t xml:space="preserve">Prodávající: 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  <w:t xml:space="preserve"> Kupující: </w:t>
      </w:r>
    </w:p>
    <w:p w:rsidR="00ED1595" w:rsidRPr="00C9423F" w:rsidRDefault="00ED1595" w:rsidP="00ED1595">
      <w:pPr>
        <w:spacing w:before="120" w:line="280" w:lineRule="atLeast"/>
        <w:rPr>
          <w:rFonts w:asciiTheme="minorHAnsi" w:hAnsiTheme="minorHAnsi" w:cs="Calibri"/>
        </w:rPr>
      </w:pPr>
    </w:p>
    <w:p w:rsidR="00ED1595" w:rsidRPr="00C9423F" w:rsidRDefault="00ED1595" w:rsidP="00ED1595">
      <w:pPr>
        <w:spacing w:before="120" w:line="280" w:lineRule="atLeast"/>
        <w:rPr>
          <w:rFonts w:asciiTheme="minorHAnsi" w:eastAsia="Calibri" w:hAnsiTheme="minorHAnsi" w:cs="Calibri"/>
        </w:rPr>
      </w:pPr>
      <w:r w:rsidRPr="00C9423F">
        <w:rPr>
          <w:rFonts w:asciiTheme="minorHAnsi" w:eastAsia="Calibri" w:hAnsiTheme="minorHAnsi" w:cs="Calibri"/>
        </w:rPr>
        <w:t>……………………………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  <w:t xml:space="preserve">       </w:t>
      </w:r>
      <w:r w:rsidRPr="00C9423F">
        <w:rPr>
          <w:rFonts w:asciiTheme="minorHAnsi" w:hAnsiTheme="minorHAnsi" w:cs="Calibri"/>
        </w:rPr>
        <w:tab/>
        <w:t xml:space="preserve">            </w:t>
      </w:r>
      <w:r w:rsidRPr="00C9423F">
        <w:rPr>
          <w:rFonts w:asciiTheme="minorHAnsi" w:hAnsiTheme="minorHAnsi" w:cs="Calibri"/>
        </w:rPr>
        <w:tab/>
      </w:r>
      <w:r w:rsidRPr="00C9423F">
        <w:rPr>
          <w:rFonts w:asciiTheme="minorHAnsi" w:hAnsiTheme="minorHAnsi" w:cs="Calibri"/>
        </w:rPr>
        <w:tab/>
        <w:t xml:space="preserve"> ……………………………………</w:t>
      </w:r>
    </w:p>
    <w:p w:rsidR="00ED1595" w:rsidRPr="00C9423F" w:rsidRDefault="00ED1595" w:rsidP="00ED1595">
      <w:pPr>
        <w:spacing w:before="120" w:line="280" w:lineRule="atLeast"/>
        <w:ind w:left="4248" w:firstLine="708"/>
        <w:rPr>
          <w:rFonts w:asciiTheme="minorHAnsi" w:eastAsia="Calibri" w:hAnsiTheme="minorHAnsi" w:cs="Calibri"/>
          <w:bCs/>
        </w:rPr>
      </w:pPr>
      <w:r w:rsidRPr="00C9423F">
        <w:rPr>
          <w:rFonts w:asciiTheme="minorHAnsi" w:eastAsia="Calibri" w:hAnsiTheme="minorHAnsi" w:cs="Calibri"/>
        </w:rPr>
        <w:t xml:space="preserve">         </w:t>
      </w:r>
      <w:r w:rsidRPr="00C9423F">
        <w:rPr>
          <w:rFonts w:asciiTheme="minorHAnsi" w:hAnsiTheme="minorHAnsi" w:cs="Calibri"/>
          <w:bCs/>
        </w:rPr>
        <w:t>Bc. Jiří Dospíšil</w:t>
      </w:r>
    </w:p>
    <w:p w:rsidR="00ED1595" w:rsidRPr="00C9423F" w:rsidRDefault="00ED1595" w:rsidP="00ED1595">
      <w:pPr>
        <w:spacing w:before="120" w:line="280" w:lineRule="atLeast"/>
        <w:ind w:left="4956"/>
        <w:rPr>
          <w:rFonts w:asciiTheme="minorHAnsi" w:hAnsiTheme="minorHAnsi" w:cs="Calibri"/>
          <w:bCs/>
        </w:rPr>
      </w:pPr>
      <w:r w:rsidRPr="00C9423F">
        <w:rPr>
          <w:rFonts w:asciiTheme="minorHAnsi" w:eastAsia="Calibri" w:hAnsiTheme="minorHAnsi" w:cs="Calibri"/>
          <w:bCs/>
        </w:rPr>
        <w:t xml:space="preserve">         </w:t>
      </w:r>
      <w:r w:rsidRPr="00C9423F">
        <w:rPr>
          <w:rFonts w:asciiTheme="minorHAnsi" w:hAnsiTheme="minorHAnsi" w:cs="Calibri"/>
          <w:bCs/>
        </w:rPr>
        <w:t>starosta města</w:t>
      </w:r>
    </w:p>
    <w:p w:rsidR="00ED1595" w:rsidRPr="00C9423F" w:rsidRDefault="00ED1595" w:rsidP="00ED1595">
      <w:pPr>
        <w:spacing w:before="120" w:line="280" w:lineRule="atLeast"/>
        <w:ind w:left="4956"/>
        <w:rPr>
          <w:rFonts w:asciiTheme="minorHAnsi" w:hAnsiTheme="minorHAnsi" w:cs="Calibri"/>
          <w:bCs/>
        </w:rPr>
      </w:pPr>
    </w:p>
    <w:p w:rsidR="00ED1595" w:rsidRPr="00C9423F" w:rsidRDefault="00ED1595" w:rsidP="004C157A">
      <w:pPr>
        <w:spacing w:before="120" w:line="280" w:lineRule="atLeast"/>
        <w:jc w:val="both"/>
        <w:rPr>
          <w:rFonts w:asciiTheme="minorHAnsi" w:hAnsiTheme="minorHAnsi" w:cs="Calibri"/>
          <w:bCs/>
        </w:rPr>
      </w:pPr>
      <w:r w:rsidRPr="00C9423F">
        <w:rPr>
          <w:rFonts w:asciiTheme="minorHAnsi" w:hAnsiTheme="minorHAnsi" w:cs="Calibri"/>
          <w:bCs/>
        </w:rPr>
        <w:t>Příloha č. 1: Technická specifikace</w:t>
      </w:r>
      <w:r w:rsidR="00CF50C1">
        <w:rPr>
          <w:rFonts w:asciiTheme="minorHAnsi" w:hAnsiTheme="minorHAnsi" w:cs="Calibri"/>
          <w:bCs/>
        </w:rPr>
        <w:t xml:space="preserve"> vč. cenové nabídky</w:t>
      </w:r>
    </w:p>
    <w:p w:rsidR="00ED1595" w:rsidRPr="00C9423F" w:rsidRDefault="00ED1595" w:rsidP="004C157A">
      <w:pPr>
        <w:spacing w:before="120" w:line="280" w:lineRule="atLeast"/>
        <w:jc w:val="both"/>
        <w:rPr>
          <w:rFonts w:asciiTheme="minorHAnsi" w:hAnsiTheme="minorHAnsi" w:cs="Calibri"/>
          <w:bCs/>
        </w:rPr>
      </w:pPr>
      <w:r w:rsidRPr="00C9423F">
        <w:rPr>
          <w:rFonts w:asciiTheme="minorHAnsi" w:hAnsiTheme="minorHAnsi" w:cs="Calibri"/>
          <w:bCs/>
        </w:rPr>
        <w:t>Příloha č. 2: Technické listy</w:t>
      </w:r>
    </w:p>
    <w:p w:rsidR="00ED1595" w:rsidRPr="00C9423F" w:rsidRDefault="00ED1595" w:rsidP="004C157A">
      <w:pPr>
        <w:jc w:val="both"/>
        <w:rPr>
          <w:rFonts w:asciiTheme="minorHAnsi" w:hAnsiTheme="minorHAnsi" w:cs="Calibri"/>
          <w:bCs/>
        </w:rPr>
      </w:pPr>
    </w:p>
    <w:p w:rsidR="00ED1595" w:rsidRPr="00C9423F" w:rsidRDefault="00ED1595" w:rsidP="00ED1595">
      <w:pPr>
        <w:rPr>
          <w:rFonts w:asciiTheme="minorHAnsi" w:hAnsiTheme="minorHAnsi"/>
        </w:rPr>
      </w:pPr>
    </w:p>
    <w:p w:rsidR="00ED1595" w:rsidRPr="00C9423F" w:rsidRDefault="00ED1595" w:rsidP="00CF50C1">
      <w:pPr>
        <w:spacing w:after="160" w:line="259" w:lineRule="auto"/>
        <w:rPr>
          <w:rFonts w:asciiTheme="minorHAnsi" w:hAnsiTheme="minorHAnsi"/>
        </w:rPr>
      </w:pPr>
    </w:p>
    <w:sectPr w:rsidR="00ED1595" w:rsidRPr="00C942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B49" w:rsidRDefault="00050B49" w:rsidP="00ED1595">
      <w:r>
        <w:separator/>
      </w:r>
    </w:p>
  </w:endnote>
  <w:endnote w:type="continuationSeparator" w:id="0">
    <w:p w:rsidR="00050B49" w:rsidRDefault="00050B49" w:rsidP="00ED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B49" w:rsidRDefault="00050B49" w:rsidP="00ED1595">
      <w:r>
        <w:separator/>
      </w:r>
    </w:p>
  </w:footnote>
  <w:footnote w:type="continuationSeparator" w:id="0">
    <w:p w:rsidR="00050B49" w:rsidRDefault="00050B49" w:rsidP="00ED1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772" w:rsidRPr="00EE2772" w:rsidRDefault="00EE2772" w:rsidP="00EE2772">
    <w:pPr>
      <w:pStyle w:val="Zhlav"/>
      <w:jc w:val="right"/>
      <w:rPr>
        <w:rFonts w:asciiTheme="minorHAnsi" w:hAnsiTheme="minorHAnsi"/>
      </w:rPr>
    </w:pPr>
    <w:r w:rsidRPr="00EE2772">
      <w:rPr>
        <w:rFonts w:asciiTheme="minorHAnsi" w:hAnsiTheme="minorHAnsi"/>
      </w:rPr>
      <w:t>Příloha č. 3</w:t>
    </w:r>
  </w:p>
  <w:p w:rsidR="00EE2772" w:rsidRDefault="00EE27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4"/>
    <w:lvl w:ilvl="0">
      <w:start w:val="2"/>
      <w:numFmt w:val="decimal"/>
      <w:lvlText w:val="%1"/>
      <w:lvlJc w:val="left"/>
      <w:pPr>
        <w:tabs>
          <w:tab w:val="num" w:pos="708"/>
        </w:tabs>
        <w:ind w:left="360" w:hanging="360"/>
      </w:pPr>
      <w:rPr>
        <w:rFonts w:ascii="Arial" w:hAnsi="Arial" w:cs="Arial"/>
        <w:b w:val="0"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5"/>
    <w:multiLevelType w:val="singleLevel"/>
    <w:tmpl w:val="00000005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</w:abstractNum>
  <w:abstractNum w:abstractNumId="2" w15:restartNumberingAfterBreak="0">
    <w:nsid w:val="0A0D4FD7"/>
    <w:multiLevelType w:val="multilevel"/>
    <w:tmpl w:val="3FBECC72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Calibri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Calibri" w:hint="default"/>
        <w:i w:val="0"/>
      </w:rPr>
    </w:lvl>
  </w:abstractNum>
  <w:abstractNum w:abstractNumId="3" w15:restartNumberingAfterBreak="0">
    <w:nsid w:val="1F4C5B55"/>
    <w:multiLevelType w:val="hybridMultilevel"/>
    <w:tmpl w:val="1940EFD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02E1B"/>
    <w:multiLevelType w:val="multilevel"/>
    <w:tmpl w:val="1C6A94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2045CE9"/>
    <w:multiLevelType w:val="hybridMultilevel"/>
    <w:tmpl w:val="86029E04"/>
    <w:lvl w:ilvl="0" w:tplc="A35EC6E8">
      <w:start w:val="1"/>
      <w:numFmt w:val="lowerLetter"/>
      <w:lvlText w:val="%1)"/>
      <w:lvlJc w:val="left"/>
      <w:pPr>
        <w:ind w:left="644" w:hanging="360"/>
      </w:pPr>
      <w:rPr>
        <w:rFonts w:ascii="Arial Narrow" w:eastAsia="Times New Roman" w:hAnsi="Arial Narrow" w:cs="Arial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DBC6564"/>
    <w:multiLevelType w:val="multilevel"/>
    <w:tmpl w:val="F456145A"/>
    <w:lvl w:ilvl="0">
      <w:start w:val="3"/>
      <w:numFmt w:val="decimal"/>
      <w:lvlText w:val="%1"/>
      <w:lvlJc w:val="left"/>
      <w:pPr>
        <w:ind w:left="360" w:hanging="360"/>
      </w:pPr>
      <w:rPr>
        <w:rFonts w:eastAsia="Calibri" w:cs="Calibri"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="Calibri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Calibri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Calibri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Calibri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Calibri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Calibri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Calibri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Calibri" w:hint="default"/>
        <w:i w:val="0"/>
      </w:rPr>
    </w:lvl>
  </w:abstractNum>
  <w:abstractNum w:abstractNumId="7" w15:restartNumberingAfterBreak="0">
    <w:nsid w:val="58B67451"/>
    <w:multiLevelType w:val="multilevel"/>
    <w:tmpl w:val="4CDC21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BDD7CE1"/>
    <w:multiLevelType w:val="multilevel"/>
    <w:tmpl w:val="F388358C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63021054"/>
    <w:multiLevelType w:val="multilevel"/>
    <w:tmpl w:val="2B54BE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bullet"/>
      <w:lvlText w:val="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4"/>
  </w:num>
  <w:num w:numId="5">
    <w:abstractNumId w:val="9"/>
  </w:num>
  <w:num w:numId="6">
    <w:abstractNumId w:val="2"/>
  </w:num>
  <w:num w:numId="7">
    <w:abstractNumId w:val="0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A7A"/>
    <w:rsid w:val="00005A51"/>
    <w:rsid w:val="00027BE0"/>
    <w:rsid w:val="00031838"/>
    <w:rsid w:val="00050B49"/>
    <w:rsid w:val="000A1041"/>
    <w:rsid w:val="000B7A70"/>
    <w:rsid w:val="001132DF"/>
    <w:rsid w:val="00181611"/>
    <w:rsid w:val="001E4325"/>
    <w:rsid w:val="002061C9"/>
    <w:rsid w:val="00270BCA"/>
    <w:rsid w:val="002C75CA"/>
    <w:rsid w:val="00335C73"/>
    <w:rsid w:val="00351ADC"/>
    <w:rsid w:val="003522E8"/>
    <w:rsid w:val="003536FD"/>
    <w:rsid w:val="003E0BC8"/>
    <w:rsid w:val="00403718"/>
    <w:rsid w:val="004658A9"/>
    <w:rsid w:val="004C1139"/>
    <w:rsid w:val="004C157A"/>
    <w:rsid w:val="004D62FD"/>
    <w:rsid w:val="004E3ABD"/>
    <w:rsid w:val="004F270C"/>
    <w:rsid w:val="00501B98"/>
    <w:rsid w:val="00563DEC"/>
    <w:rsid w:val="00595221"/>
    <w:rsid w:val="005E2B5C"/>
    <w:rsid w:val="00604DFC"/>
    <w:rsid w:val="0061311E"/>
    <w:rsid w:val="006256DA"/>
    <w:rsid w:val="00666D1B"/>
    <w:rsid w:val="006B4413"/>
    <w:rsid w:val="00721219"/>
    <w:rsid w:val="00756459"/>
    <w:rsid w:val="007922D5"/>
    <w:rsid w:val="007A2179"/>
    <w:rsid w:val="007B0E14"/>
    <w:rsid w:val="007D411C"/>
    <w:rsid w:val="008145EE"/>
    <w:rsid w:val="00867D85"/>
    <w:rsid w:val="008922AF"/>
    <w:rsid w:val="008A3738"/>
    <w:rsid w:val="008D19BA"/>
    <w:rsid w:val="009404DD"/>
    <w:rsid w:val="00993589"/>
    <w:rsid w:val="009E6BA3"/>
    <w:rsid w:val="009F7B7A"/>
    <w:rsid w:val="00A0675A"/>
    <w:rsid w:val="00A22007"/>
    <w:rsid w:val="00A4612B"/>
    <w:rsid w:val="00A50459"/>
    <w:rsid w:val="00A87208"/>
    <w:rsid w:val="00A913C7"/>
    <w:rsid w:val="00B1172D"/>
    <w:rsid w:val="00B31203"/>
    <w:rsid w:val="00BA7000"/>
    <w:rsid w:val="00BE5DE3"/>
    <w:rsid w:val="00C25A3A"/>
    <w:rsid w:val="00C42CF3"/>
    <w:rsid w:val="00C9423F"/>
    <w:rsid w:val="00CF50C1"/>
    <w:rsid w:val="00D9467E"/>
    <w:rsid w:val="00DE7A87"/>
    <w:rsid w:val="00DF191A"/>
    <w:rsid w:val="00E15C78"/>
    <w:rsid w:val="00E40BE3"/>
    <w:rsid w:val="00E46D8E"/>
    <w:rsid w:val="00E973EB"/>
    <w:rsid w:val="00EB660D"/>
    <w:rsid w:val="00EC0859"/>
    <w:rsid w:val="00ED1595"/>
    <w:rsid w:val="00EE2772"/>
    <w:rsid w:val="00EF42E8"/>
    <w:rsid w:val="00F07859"/>
    <w:rsid w:val="00F15F0A"/>
    <w:rsid w:val="00F24EF1"/>
    <w:rsid w:val="00F41578"/>
    <w:rsid w:val="00F468B5"/>
    <w:rsid w:val="00F85406"/>
    <w:rsid w:val="00F96A7A"/>
    <w:rsid w:val="00F97B0D"/>
    <w:rsid w:val="00FA1CA0"/>
    <w:rsid w:val="00FE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5618F"/>
  <w15:chartTrackingRefBased/>
  <w15:docId w15:val="{ECA06F52-EDB5-46A9-9E70-372AC440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6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adpis1">
    <w:name w:val="heading 1"/>
    <w:basedOn w:val="Normln"/>
    <w:next w:val="Normln"/>
    <w:link w:val="Nadpis1Char"/>
    <w:uiPriority w:val="99"/>
    <w:qFormat/>
    <w:rsid w:val="00F96A7A"/>
    <w:pPr>
      <w:keepNext/>
      <w:spacing w:before="240" w:after="60"/>
      <w:outlineLvl w:val="0"/>
    </w:pPr>
    <w:rPr>
      <w:rFonts w:ascii="Arial Narrow" w:hAnsi="Arial Narrow"/>
      <w:b/>
      <w:kern w:val="32"/>
      <w:sz w:val="32"/>
      <w:szCs w:val="20"/>
      <w:lang w:val="en-GB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159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159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96A7A"/>
    <w:rPr>
      <w:rFonts w:ascii="Arial Narrow" w:eastAsia="Times New Roman" w:hAnsi="Arial Narrow" w:cs="Times New Roman"/>
      <w:b/>
      <w:kern w:val="32"/>
      <w:sz w:val="32"/>
      <w:szCs w:val="20"/>
      <w:lang w:val="en-GB" w:eastAsia="en-GB"/>
    </w:rPr>
  </w:style>
  <w:style w:type="character" w:styleId="Hypertextovodkaz">
    <w:name w:val="Hyperlink"/>
    <w:rsid w:val="00F96A7A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F96A7A"/>
    <w:rPr>
      <w:szCs w:val="20"/>
      <w:lang w:val="en-GB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96A7A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tsubjname">
    <w:name w:val="tsubjname"/>
    <w:rsid w:val="00F96A7A"/>
  </w:style>
  <w:style w:type="paragraph" w:styleId="Odstavecseseznamem">
    <w:name w:val="List Paragraph"/>
    <w:basedOn w:val="Normln"/>
    <w:uiPriority w:val="34"/>
    <w:qFormat/>
    <w:rsid w:val="00F96A7A"/>
    <w:pPr>
      <w:ind w:left="708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D159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59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Znakypropoznmkupodarou">
    <w:name w:val="Znaky pro poznámku pod čarou"/>
    <w:rsid w:val="00ED1595"/>
    <w:rPr>
      <w:vertAlign w:val="superscript"/>
    </w:rPr>
  </w:style>
  <w:style w:type="paragraph" w:customStyle="1" w:styleId="Zkladntextodsazen31">
    <w:name w:val="Základní text odsazený 31"/>
    <w:basedOn w:val="Normln"/>
    <w:rsid w:val="00ED1595"/>
    <w:pPr>
      <w:suppressAutoHyphens/>
    </w:pPr>
    <w:rPr>
      <w:kern w:val="1"/>
      <w:lang w:eastAsia="ar-SA"/>
    </w:rPr>
  </w:style>
  <w:style w:type="paragraph" w:styleId="Textpoznpodarou">
    <w:name w:val="footnote text"/>
    <w:basedOn w:val="Normln"/>
    <w:link w:val="TextpoznpodarouChar"/>
    <w:rsid w:val="00ED1595"/>
    <w:pPr>
      <w:suppressAutoHyphens/>
    </w:pPr>
    <w:rPr>
      <w:kern w:val="1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ED159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lotextu">
    <w:name w:val="Tělo textu"/>
    <w:basedOn w:val="Normln"/>
    <w:rsid w:val="00ED1595"/>
    <w:pPr>
      <w:widowControl w:val="0"/>
      <w:suppressAutoHyphens/>
      <w:spacing w:after="140" w:line="288" w:lineRule="auto"/>
    </w:pPr>
    <w:rPr>
      <w:rFonts w:ascii="Liberation Serif" w:eastAsia="SimSun" w:hAnsi="Liberation Serif" w:cs="Arial"/>
      <w:lang w:eastAsia="zh-CN" w:bidi="hi-IN"/>
    </w:rPr>
  </w:style>
  <w:style w:type="paragraph" w:customStyle="1" w:styleId="Text">
    <w:name w:val="Text"/>
    <w:basedOn w:val="Normln"/>
    <w:rsid w:val="00ED1595"/>
    <w:pPr>
      <w:suppressLineNumbers/>
      <w:suppressAutoHyphens/>
      <w:spacing w:before="120" w:after="120"/>
    </w:pPr>
    <w:rPr>
      <w:rFonts w:ascii="Helvetica Neue" w:eastAsia="SimSun" w:hAnsi="Helvetica Neue" w:cs="Arial Unicode MS"/>
      <w:i/>
      <w:iCs/>
      <w:color w:val="000000"/>
      <w:sz w:val="22"/>
      <w:szCs w:val="22"/>
      <w:lang w:eastAsia="zh-CN" w:bidi="hi-IN"/>
    </w:rPr>
  </w:style>
  <w:style w:type="paragraph" w:customStyle="1" w:styleId="Vchoz">
    <w:name w:val="Výchozí"/>
    <w:rsid w:val="00ED1595"/>
    <w:pPr>
      <w:suppressAutoHyphens/>
      <w:spacing w:after="0" w:line="240" w:lineRule="auto"/>
    </w:pPr>
    <w:rPr>
      <w:rFonts w:ascii="Helvetica Neue" w:eastAsia="SimSun" w:hAnsi="Helvetica Neue" w:cs="Arial Unicode MS"/>
      <w:color w:val="000000"/>
      <w:lang w:val="pt-PT" w:eastAsia="zh-CN" w:bidi="hi-IN"/>
    </w:rPr>
  </w:style>
  <w:style w:type="paragraph" w:customStyle="1" w:styleId="Default">
    <w:name w:val="Default"/>
    <w:rsid w:val="00ED1595"/>
    <w:pPr>
      <w:suppressAutoHyphens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4D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4DFC"/>
    <w:rPr>
      <w:rFonts w:ascii="Segoe UI" w:eastAsia="Times New Roman" w:hAnsi="Segoe UI" w:cs="Segoe UI"/>
      <w:sz w:val="18"/>
      <w:szCs w:val="18"/>
      <w:lang w:eastAsia="en-GB"/>
    </w:rPr>
  </w:style>
  <w:style w:type="paragraph" w:styleId="Zhlav">
    <w:name w:val="header"/>
    <w:basedOn w:val="Normln"/>
    <w:link w:val="ZhlavChar"/>
    <w:uiPriority w:val="99"/>
    <w:unhideWhenUsed/>
    <w:rsid w:val="00EE27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277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EE27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2772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9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894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 Sukeníková</dc:creator>
  <cp:keywords/>
  <dc:description/>
  <cp:lastModifiedBy>Král Radim</cp:lastModifiedBy>
  <cp:revision>15</cp:revision>
  <cp:lastPrinted>2020-01-21T12:20:00Z</cp:lastPrinted>
  <dcterms:created xsi:type="dcterms:W3CDTF">2020-05-14T12:11:00Z</dcterms:created>
  <dcterms:modified xsi:type="dcterms:W3CDTF">2020-05-18T12:32:00Z</dcterms:modified>
</cp:coreProperties>
</file>